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2B9" w:rsidRDefault="002B22B9" w:rsidP="009174C3"/>
    <w:p w:rsidR="00B956B4" w:rsidRPr="00BC2DFF" w:rsidRDefault="00B956B4" w:rsidP="00B956B4">
      <w:pPr>
        <w:pStyle w:val="Heading2like0"/>
      </w:pPr>
      <w:r w:rsidRPr="00BC2DFF">
        <w:t xml:space="preserve">GRIN-Global </w:t>
      </w:r>
      <w:r>
        <w:t>Workshop</w:t>
      </w:r>
    </w:p>
    <w:p w:rsidR="00B956B4" w:rsidRDefault="00B956B4" w:rsidP="00F76859">
      <w:pPr>
        <w:pStyle w:val="Heading4"/>
      </w:pPr>
      <w:r w:rsidRPr="00B956B4">
        <w:rPr>
          <w:noProof/>
        </w:rPr>
        <w:drawing>
          <wp:inline distT="0" distB="0" distL="0" distR="0">
            <wp:extent cx="1111010" cy="1111010"/>
            <wp:effectExtent l="19050" t="0" r="0" b="0"/>
            <wp:docPr id="21" name="Picture 67"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inder-2in.png"/>
                    <pic:cNvPicPr>
                      <a:picLocks noChangeAspect="1" noChangeArrowheads="1"/>
                    </pic:cNvPicPr>
                  </pic:nvPicPr>
                  <pic:blipFill>
                    <a:blip r:embed="rId8" cstate="print"/>
                    <a:srcRect/>
                    <a:stretch>
                      <a:fillRect/>
                    </a:stretch>
                  </pic:blipFill>
                  <pic:spPr bwMode="auto">
                    <a:xfrm>
                      <a:off x="0" y="0"/>
                      <a:ext cx="1112467" cy="1112467"/>
                    </a:xfrm>
                    <a:prstGeom prst="rect">
                      <a:avLst/>
                    </a:prstGeom>
                    <a:noFill/>
                    <a:ln w="9525">
                      <a:noFill/>
                      <a:miter lim="800000"/>
                      <a:headEnd/>
                      <a:tailEnd/>
                    </a:ln>
                  </pic:spPr>
                </pic:pic>
              </a:graphicData>
            </a:graphic>
          </wp:inline>
        </w:drawing>
      </w:r>
    </w:p>
    <w:p w:rsidR="00B956B4" w:rsidRPr="00B956B4" w:rsidRDefault="00B956B4" w:rsidP="00B956B4"/>
    <w:p w:rsidR="002B22B9" w:rsidRDefault="00D40DBB" w:rsidP="0033425F">
      <w:pPr>
        <w:pStyle w:val="Heading3Like"/>
      </w:pPr>
      <w:r>
        <w:t>Instructor</w:t>
      </w:r>
      <w:r w:rsidR="007E44E6">
        <w:t>’</w:t>
      </w:r>
      <w:r>
        <w:t>s Guide</w:t>
      </w:r>
      <w:r w:rsidR="002B22B9" w:rsidRPr="002B22B9">
        <w:t xml:space="preserve"> </w:t>
      </w:r>
    </w:p>
    <w:p w:rsidR="00DB14C8" w:rsidRDefault="00DB14C8" w:rsidP="00DB14C8">
      <w:pPr>
        <w:pStyle w:val="Heading6"/>
      </w:pPr>
      <w:r>
        <w:t xml:space="preserve">Updated </w:t>
      </w:r>
      <w:r w:rsidR="00742D5F">
        <w:t>July 1</w:t>
      </w:r>
      <w:r w:rsidR="00C547B3">
        <w:t>3</w:t>
      </w:r>
      <w:r>
        <w:t>, 2015</w:t>
      </w:r>
    </w:p>
    <w:p w:rsidR="003B4E71" w:rsidRPr="003B4E71" w:rsidRDefault="003B4E71" w:rsidP="003B4E71"/>
    <w:p w:rsidR="00FC6AAE" w:rsidRDefault="00FC6AAE" w:rsidP="00F76859">
      <w:pPr>
        <w:pStyle w:val="Heading5"/>
      </w:pPr>
      <w:r>
        <w:t xml:space="preserve">Abbreviations: </w:t>
      </w:r>
    </w:p>
    <w:p w:rsidR="00FC6AAE" w:rsidRDefault="00FC6AAE" w:rsidP="00902623">
      <w:pPr>
        <w:pStyle w:val="ListParagraph"/>
        <w:tabs>
          <w:tab w:val="left" w:pos="1800"/>
        </w:tabs>
      </w:pPr>
      <w:r>
        <w:t>AT</w:t>
      </w:r>
      <w:r w:rsidR="00902623">
        <w:t xml:space="preserve"> – </w:t>
      </w:r>
      <w:r>
        <w:tab/>
        <w:t xml:space="preserve">Admin Tool </w:t>
      </w:r>
    </w:p>
    <w:p w:rsidR="00FC6AAE" w:rsidRDefault="00FC6AAE" w:rsidP="00902623">
      <w:pPr>
        <w:pStyle w:val="ListParagraph"/>
        <w:tabs>
          <w:tab w:val="left" w:pos="1800"/>
        </w:tabs>
      </w:pPr>
      <w:r>
        <w:t>CT</w:t>
      </w:r>
      <w:r w:rsidR="00902623">
        <w:t xml:space="preserve"> –</w:t>
      </w:r>
      <w:r>
        <w:tab/>
        <w:t xml:space="preserve">Curator Tool </w:t>
      </w:r>
    </w:p>
    <w:p w:rsidR="00FC6AAE" w:rsidRDefault="00FC6AAE" w:rsidP="00902623">
      <w:pPr>
        <w:pStyle w:val="ListParagraph"/>
        <w:tabs>
          <w:tab w:val="left" w:pos="1800"/>
        </w:tabs>
      </w:pPr>
      <w:r>
        <w:t>DV</w:t>
      </w:r>
      <w:r w:rsidR="00902623">
        <w:t xml:space="preserve"> –</w:t>
      </w:r>
      <w:r>
        <w:tab/>
        <w:t>Dataview</w:t>
      </w:r>
    </w:p>
    <w:p w:rsidR="00FC6AAE" w:rsidRDefault="00FC6AAE" w:rsidP="00902623">
      <w:pPr>
        <w:pStyle w:val="ListParagraph"/>
        <w:tabs>
          <w:tab w:val="left" w:pos="1800"/>
        </w:tabs>
      </w:pPr>
      <w:r>
        <w:t>GG</w:t>
      </w:r>
      <w:r w:rsidR="00902623">
        <w:t xml:space="preserve"> –</w:t>
      </w:r>
      <w:r>
        <w:tab/>
        <w:t>GRIN-Global</w:t>
      </w:r>
    </w:p>
    <w:p w:rsidR="00FC6AAE" w:rsidRDefault="00FC6AAE" w:rsidP="00902623">
      <w:pPr>
        <w:pStyle w:val="ListParagraph"/>
        <w:tabs>
          <w:tab w:val="left" w:pos="1800"/>
        </w:tabs>
      </w:pPr>
      <w:r>
        <w:t>IW</w:t>
      </w:r>
      <w:r w:rsidR="00902623">
        <w:t xml:space="preserve"> –</w:t>
      </w:r>
      <w:r>
        <w:tab/>
        <w:t>Import Wizard</w:t>
      </w:r>
    </w:p>
    <w:p w:rsidR="00902623" w:rsidRDefault="00902623" w:rsidP="00902623">
      <w:pPr>
        <w:pStyle w:val="ListParagraph"/>
        <w:tabs>
          <w:tab w:val="left" w:pos="1800"/>
        </w:tabs>
        <w:ind w:left="1800" w:hanging="1080"/>
      </w:pPr>
      <w:r>
        <w:t>NPGS – National Plant Germplasm System (the p</w:t>
      </w:r>
      <w:r w:rsidRPr="00902623">
        <w:t xml:space="preserve">rimary network </w:t>
      </w:r>
      <w:r w:rsidR="009174C3">
        <w:t xml:space="preserve">in the U.S. </w:t>
      </w:r>
      <w:r w:rsidRPr="00902623">
        <w:t xml:space="preserve">that manages publicly held crop germplasm </w:t>
      </w:r>
      <w:r>
        <w:t>(</w:t>
      </w:r>
      <w:r w:rsidRPr="00902623">
        <w:t>multi-institutional</w:t>
      </w:r>
      <w:r>
        <w:t>)</w:t>
      </w:r>
    </w:p>
    <w:p w:rsidR="00902623" w:rsidRDefault="00FC6AAE" w:rsidP="00902623">
      <w:pPr>
        <w:pStyle w:val="ListParagraph"/>
        <w:tabs>
          <w:tab w:val="left" w:pos="1800"/>
        </w:tabs>
      </w:pPr>
      <w:r>
        <w:t>PW</w:t>
      </w:r>
      <w:r w:rsidR="00902623">
        <w:t xml:space="preserve"> – </w:t>
      </w:r>
      <w:r w:rsidR="00902623">
        <w:tab/>
        <w:t>Pu</w:t>
      </w:r>
      <w:r>
        <w:t>blic Website</w:t>
      </w:r>
    </w:p>
    <w:p w:rsidR="00902623" w:rsidRDefault="00902623" w:rsidP="00902623">
      <w:pPr>
        <w:pStyle w:val="ListParagraph"/>
        <w:tabs>
          <w:tab w:val="left" w:pos="1800"/>
        </w:tabs>
      </w:pPr>
      <w:r>
        <w:t>USDA – United States Department of Agriculture</w:t>
      </w:r>
    </w:p>
    <w:p w:rsidR="003B4E71" w:rsidRDefault="003B4E71" w:rsidP="003B4E71"/>
    <w:p w:rsidR="003B4E71" w:rsidRDefault="003B4E71" w:rsidP="003B4E71">
      <w:pPr>
        <w:pStyle w:val="Heading5"/>
      </w:pPr>
      <w:bookmarkStart w:id="0" w:name="_Toc284864569"/>
      <w:r>
        <w:t>GRIN-Global User Types</w:t>
      </w:r>
      <w:bookmarkEnd w:id="0"/>
    </w:p>
    <w:p w:rsidR="003B4E71" w:rsidRDefault="003B4E71" w:rsidP="003B4E71">
      <w:r>
        <w:t>GRIN-Global users can be categorized into the following three groups:</w:t>
      </w:r>
    </w:p>
    <w:p w:rsidR="003B4E71" w:rsidRDefault="003B4E71" w:rsidP="003B4E71">
      <w:pPr>
        <w:pStyle w:val="ListParagraph"/>
        <w:numPr>
          <w:ilvl w:val="0"/>
          <w:numId w:val="47"/>
        </w:numPr>
        <w:tabs>
          <w:tab w:val="clear" w:pos="1080"/>
        </w:tabs>
        <w:spacing w:after="240"/>
      </w:pPr>
      <w:r>
        <w:t xml:space="preserve">Curator Tool users – users such as curators or technicians who handle germplasm accessions, inventory, and orders. Also, taxonomists may want to use the Curator Tool. </w:t>
      </w:r>
      <w:r>
        <w:br/>
      </w:r>
    </w:p>
    <w:p w:rsidR="003B4E71" w:rsidRDefault="003B4E71" w:rsidP="003B4E71">
      <w:pPr>
        <w:pStyle w:val="ListParagraph"/>
        <w:numPr>
          <w:ilvl w:val="0"/>
          <w:numId w:val="47"/>
        </w:numPr>
        <w:tabs>
          <w:tab w:val="clear" w:pos="1080"/>
        </w:tabs>
        <w:spacing w:after="240"/>
      </w:pPr>
      <w:r>
        <w:t xml:space="preserve">Public Website users – anyone interested in the GRIN-Global data; the Curator Tool users described above will typically use the Public Website as well to search for specific accessions, etc. </w:t>
      </w:r>
      <w:r>
        <w:br/>
      </w:r>
    </w:p>
    <w:p w:rsidR="003B4E71" w:rsidRDefault="003B4E71" w:rsidP="003B4E71">
      <w:pPr>
        <w:pStyle w:val="ListParagraph"/>
        <w:numPr>
          <w:ilvl w:val="0"/>
          <w:numId w:val="47"/>
        </w:numPr>
        <w:tabs>
          <w:tab w:val="clear" w:pos="1080"/>
        </w:tabs>
        <w:spacing w:after="240"/>
      </w:pPr>
      <w:r>
        <w:t>GRIN-Global administrators – personnel responsible for the installation of the GRIN-Global software and for the establishing of user accounts and permissions, as well as the maintenance of GRIN-Global system data (such as Code Groups and values) and dataviews.</w:t>
      </w:r>
    </w:p>
    <w:p w:rsidR="00FC6AAE" w:rsidRDefault="003B4E71" w:rsidP="000A67B3">
      <w:pPr>
        <w:tabs>
          <w:tab w:val="left" w:pos="1800"/>
        </w:tabs>
      </w:pPr>
      <w:r>
        <w:t xml:space="preserve">This workshop is designed for the curators or genebank technicians who will be handling </w:t>
      </w:r>
      <w:r w:rsidR="000A67B3">
        <w:t xml:space="preserve">an organization’s </w:t>
      </w:r>
      <w:r>
        <w:t>GG data.</w:t>
      </w:r>
    </w:p>
    <w:p w:rsidR="008B4130" w:rsidRDefault="008B4130">
      <w:pPr>
        <w:spacing w:after="200" w:line="276" w:lineRule="auto"/>
        <w:rPr>
          <w:rFonts w:eastAsia="Times New Roman"/>
          <w:b/>
          <w:color w:val="006633"/>
          <w:sz w:val="24"/>
          <w:szCs w:val="24"/>
        </w:rPr>
      </w:pPr>
      <w:r>
        <w:br w:type="page"/>
      </w:r>
    </w:p>
    <w:p w:rsidR="00397525" w:rsidRDefault="00FC6AAE" w:rsidP="00F76859">
      <w:pPr>
        <w:pStyle w:val="Heading5"/>
      </w:pPr>
      <w:r>
        <w:lastRenderedPageBreak/>
        <w:t xml:space="preserve">Notes / Assumptions: </w:t>
      </w:r>
    </w:p>
    <w:p w:rsidR="008D2F79" w:rsidRDefault="008D2F79" w:rsidP="008D2F79">
      <w:pPr>
        <w:pStyle w:val="ListParagraph"/>
      </w:pPr>
      <w:r>
        <w:t>When possible, allow time to review the database and the setup of the participants’ CT accounts before the workshop begins. The participants should also be able to have PW access to the database.</w:t>
      </w:r>
      <w:r w:rsidR="004130F9">
        <w:t xml:space="preserve"> See the </w:t>
      </w:r>
      <w:hyperlink w:anchor="prep" w:history="1">
        <w:r w:rsidR="004130F9" w:rsidRPr="004130F9">
          <w:rPr>
            <w:rStyle w:val="Hyperlink"/>
            <w:i/>
          </w:rPr>
          <w:t>Preparation</w:t>
        </w:r>
        <w:r w:rsidR="004130F9" w:rsidRPr="004130F9">
          <w:rPr>
            <w:rStyle w:val="Hyperlink"/>
          </w:rPr>
          <w:t xml:space="preserve"> </w:t>
        </w:r>
      </w:hyperlink>
      <w:r w:rsidR="004130F9">
        <w:t>section for more details.</w:t>
      </w:r>
    </w:p>
    <w:p w:rsidR="00FC6AAE" w:rsidRDefault="00FC6AAE" w:rsidP="00826C69">
      <w:pPr>
        <w:pStyle w:val="ListParagraph"/>
      </w:pPr>
      <w:r>
        <w:t xml:space="preserve">Each training day will run from </w:t>
      </w:r>
      <w:r w:rsidR="002B22B9">
        <w:t>08</w:t>
      </w:r>
      <w:r w:rsidR="00F3270E">
        <w:t>:</w:t>
      </w:r>
      <w:r w:rsidR="002B22B9">
        <w:t>3</w:t>
      </w:r>
      <w:r w:rsidR="00F3270E">
        <w:t>0</w:t>
      </w:r>
      <w:r>
        <w:t xml:space="preserve"> – </w:t>
      </w:r>
      <w:r w:rsidR="00F3270E">
        <w:t>1</w:t>
      </w:r>
      <w:r w:rsidR="002B22B9">
        <w:t>6</w:t>
      </w:r>
      <w:r w:rsidR="00F3270E">
        <w:t>:00</w:t>
      </w:r>
      <w:r w:rsidR="003D6555">
        <w:t xml:space="preserve"> </w:t>
      </w:r>
    </w:p>
    <w:p w:rsidR="00FC6AAE" w:rsidRDefault="00FC6AAE" w:rsidP="00826C69">
      <w:pPr>
        <w:pStyle w:val="ListParagraph"/>
      </w:pPr>
      <w:r>
        <w:t xml:space="preserve">Lunch each day </w:t>
      </w:r>
      <w:r w:rsidR="00F3270E">
        <w:t>12:</w:t>
      </w:r>
      <w:r w:rsidR="002B22B9">
        <w:t>0</w:t>
      </w:r>
      <w:r w:rsidR="00F3270E">
        <w:t>0 – 1</w:t>
      </w:r>
      <w:r w:rsidR="002B22B9">
        <w:t>2</w:t>
      </w:r>
      <w:r w:rsidR="00F3270E">
        <w:t>:30</w:t>
      </w:r>
      <w:r>
        <w:t xml:space="preserve">;  </w:t>
      </w:r>
      <w:r w:rsidR="00541843">
        <w:t xml:space="preserve">(many organizations may need one hour because of logistics, or routines);  </w:t>
      </w:r>
      <w:r w:rsidR="002B22B9">
        <w:t xml:space="preserve">shorter </w:t>
      </w:r>
      <w:r>
        <w:t>breaks during morning and afternoon sessions</w:t>
      </w:r>
    </w:p>
    <w:p w:rsidR="003D6555" w:rsidRDefault="003D6555" w:rsidP="00826C69">
      <w:pPr>
        <w:pStyle w:val="ListParagraph"/>
      </w:pPr>
      <w:r>
        <w:t xml:space="preserve">Instructional time is (6.5 hours </w:t>
      </w:r>
      <w:r w:rsidR="004130F9">
        <w:t xml:space="preserve">/ </w:t>
      </w:r>
      <w:r>
        <w:t>390 minutes) (7.5 hours minus .5 hour for lunch and minus .5 hour for breaks )</w:t>
      </w:r>
    </w:p>
    <w:p w:rsidR="000614EA" w:rsidRDefault="00397525" w:rsidP="00826C69">
      <w:pPr>
        <w:pStyle w:val="ListParagraph"/>
      </w:pPr>
      <w:r>
        <w:t>Times are a guide –adjust as needed</w:t>
      </w:r>
      <w:r w:rsidR="000709B9">
        <w:t xml:space="preserve"> per organization</w:t>
      </w:r>
      <w:r w:rsidR="008D2F79">
        <w:t xml:space="preserve"> (determine the host’s preference)</w:t>
      </w:r>
    </w:p>
    <w:p w:rsidR="00372CC8" w:rsidRDefault="000614EA" w:rsidP="00826C69">
      <w:pPr>
        <w:pStyle w:val="ListParagraph"/>
      </w:pPr>
      <w:r>
        <w:t>In the following agenda, supplementary files and links are cited. The file gg_curator_workshop.docx is the participant guide for the Curator Tool workshop.</w:t>
      </w:r>
    </w:p>
    <w:p w:rsidR="00372CC8" w:rsidRDefault="00372CC8" w:rsidP="00826C69">
      <w:pPr>
        <w:pStyle w:val="ListParagraph"/>
      </w:pPr>
      <w:r>
        <w:t>The instructor should have a projector.</w:t>
      </w:r>
      <w:r w:rsidR="008D2F79">
        <w:t xml:space="preserve"> </w:t>
      </w:r>
    </w:p>
    <w:p w:rsidR="003B4E71" w:rsidRDefault="00372CC8" w:rsidP="003B4E71">
      <w:pPr>
        <w:pStyle w:val="ListParagraph"/>
      </w:pPr>
      <w:r>
        <w:t>Participants will be connected to a networked GG database</w:t>
      </w:r>
      <w:r w:rsidR="000614EA">
        <w:t xml:space="preserve"> </w:t>
      </w:r>
      <w:r>
        <w:t xml:space="preserve">pre-populated with data. </w:t>
      </w:r>
    </w:p>
    <w:p w:rsidR="003B4E71" w:rsidRDefault="003B4E71" w:rsidP="003B4E71"/>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9174C3" w:rsidRPr="00CE1D7E" w:rsidTr="002051A6">
        <w:tc>
          <w:tcPr>
            <w:tcW w:w="810" w:type="dxa"/>
            <w:shd w:val="clear" w:color="000000" w:fill="FFFFFF" w:themeFill="background1"/>
          </w:tcPr>
          <w:p w:rsidR="009174C3" w:rsidRPr="00CE1D7E" w:rsidRDefault="009174C3" w:rsidP="002051A6">
            <w:r>
              <w:br w:type="page"/>
            </w:r>
            <w:r>
              <w:rPr>
                <w:noProof/>
              </w:rPr>
              <w:drawing>
                <wp:inline distT="0" distB="0" distL="0" distR="0">
                  <wp:extent cx="368300" cy="438150"/>
                  <wp:effectExtent l="19050" t="0" r="0" b="0"/>
                  <wp:docPr id="4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5C315A" w:rsidRDefault="009174C3" w:rsidP="009174C3">
            <w:r>
              <w:t xml:space="preserve">Every workshop is unique – the </w:t>
            </w:r>
            <w:r w:rsidR="005C315A">
              <w:t xml:space="preserve">classroom </w:t>
            </w:r>
            <w:r>
              <w:t>setting</w:t>
            </w:r>
            <w:r w:rsidR="005C315A">
              <w:t>;</w:t>
            </w:r>
            <w:r>
              <w:t xml:space="preserve"> </w:t>
            </w:r>
            <w:r w:rsidR="005C315A">
              <w:t xml:space="preserve">the amount of available time; </w:t>
            </w:r>
            <w:r>
              <w:t>the participants</w:t>
            </w:r>
            <w:r w:rsidR="002051A6">
              <w:t xml:space="preserve"> – their </w:t>
            </w:r>
            <w:r>
              <w:t xml:space="preserve">genebank, PC, and database experience </w:t>
            </w:r>
            <w:r w:rsidR="002051A6">
              <w:t xml:space="preserve">and skill </w:t>
            </w:r>
            <w:r>
              <w:t>levels</w:t>
            </w:r>
            <w:r w:rsidR="005C315A">
              <w:t>;</w:t>
            </w:r>
            <w:r>
              <w:t xml:space="preserve"> language</w:t>
            </w:r>
            <w:r w:rsidR="005C315A">
              <w:t>;</w:t>
            </w:r>
            <w:r>
              <w:t xml:space="preserve"> etc. </w:t>
            </w:r>
            <w:r w:rsidR="005C315A">
              <w:t xml:space="preserve"> </w:t>
            </w:r>
            <w:r w:rsidR="002051A6">
              <w:t xml:space="preserve">This instructor guide was designed to work in tandem with a participant guide for a 4-day workshop.  </w:t>
            </w:r>
            <w:r w:rsidR="005C315A">
              <w:t xml:space="preserve">A conscious attempt was made to minimize duplication of existing GG documentation that is available online, while at the same time providing a useful handout for the workshop. </w:t>
            </w:r>
          </w:p>
          <w:p w:rsidR="005C315A" w:rsidRDefault="005C315A" w:rsidP="009174C3"/>
          <w:p w:rsidR="00787AA1" w:rsidRDefault="002051A6" w:rsidP="009174C3">
            <w:r>
              <w:t xml:space="preserve">I </w:t>
            </w:r>
            <w:r w:rsidR="005C315A">
              <w:t>recommend</w:t>
            </w:r>
            <w:r>
              <w:t xml:space="preserve"> </w:t>
            </w:r>
            <w:r w:rsidR="005C315A">
              <w:t>not overwhelm</w:t>
            </w:r>
            <w:r>
              <w:t>ing</w:t>
            </w:r>
            <w:r w:rsidR="005C315A">
              <w:t xml:space="preserve"> the participants with the </w:t>
            </w:r>
            <w:r>
              <w:t xml:space="preserve">existing GG </w:t>
            </w:r>
            <w:r w:rsidR="005C315A">
              <w:t>documentation – do not print out – save trees</w:t>
            </w:r>
            <w:r w:rsidR="00787AA1">
              <w:t>!</w:t>
            </w:r>
            <w:r w:rsidR="005C315A">
              <w:t xml:space="preserve"> – but ensure that they know where they can find the documentation resources online. </w:t>
            </w:r>
            <w:r w:rsidR="004A1792">
              <w:t xml:space="preserve">The current documents are stored on the GRIN-Global wiki on the </w:t>
            </w:r>
            <w:hyperlink r:id="rId10" w:history="1">
              <w:r w:rsidR="004A1792" w:rsidRPr="004A1792">
                <w:rPr>
                  <w:rStyle w:val="Hyperlink"/>
                </w:rPr>
                <w:t>Training Page</w:t>
              </w:r>
            </w:hyperlink>
            <w:r w:rsidR="004A1792">
              <w:t xml:space="preserve">. </w:t>
            </w:r>
          </w:p>
          <w:p w:rsidR="000A67B3" w:rsidRDefault="000A67B3" w:rsidP="000A67B3"/>
          <w:p w:rsidR="000A67B3" w:rsidRDefault="000A67B3" w:rsidP="000A67B3">
            <w:r>
              <w:t>Ideally the instructor will have access to that database as a user, but also will have access to a complete GG (“</w:t>
            </w:r>
            <w:proofErr w:type="spellStart"/>
            <w:r>
              <w:t>localhost</w:t>
            </w:r>
            <w:proofErr w:type="spellEnd"/>
            <w:r>
              <w:t>”) database (on the instructor’s PC).</w:t>
            </w:r>
          </w:p>
          <w:p w:rsidR="00787AA1" w:rsidRDefault="00787AA1" w:rsidP="009174C3"/>
          <w:p w:rsidR="009174C3" w:rsidRDefault="005C315A" w:rsidP="009174C3">
            <w:r>
              <w:t xml:space="preserve">As with all of the GG documentation, this is a work-in-progress, so all contributions are welcome! </w:t>
            </w:r>
            <w:r w:rsidR="002051A6">
              <w:t xml:space="preserve"> Please feel free to send comments, questions, or suggestions to Martin Reisinger (</w:t>
            </w:r>
            <w:hyperlink r:id="rId11" w:history="1">
              <w:r w:rsidR="002051A6" w:rsidRPr="002B1EE2">
                <w:rPr>
                  <w:rStyle w:val="Hyperlink"/>
                </w:rPr>
                <w:t>marty.reisinger@ars.usda.gov</w:t>
              </w:r>
            </w:hyperlink>
            <w:r w:rsidR="002051A6">
              <w:t xml:space="preserve">).  </w:t>
            </w:r>
          </w:p>
          <w:p w:rsidR="009174C3" w:rsidRPr="00D42A9F" w:rsidRDefault="009174C3" w:rsidP="002051A6"/>
        </w:tc>
      </w:tr>
    </w:tbl>
    <w:p w:rsidR="000614EA" w:rsidRDefault="00111E21" w:rsidP="00111E21">
      <w:pPr>
        <w:pStyle w:val="Heading5"/>
      </w:pPr>
      <w:r>
        <w:t>What To Do When There is Less Time</w:t>
      </w:r>
    </w:p>
    <w:p w:rsidR="00111E21" w:rsidRDefault="00F62937" w:rsidP="00111E21">
      <w:r>
        <w:t>This workshop design assume</w:t>
      </w:r>
      <w:r w:rsidR="00A527CD">
        <w:t>s</w:t>
      </w:r>
      <w:r>
        <w:t xml:space="preserve"> four full days of instruction time.  When four days is not possible, some topics can be eliminated or substantially reduced</w:t>
      </w:r>
      <w:r w:rsidR="00A527CD">
        <w:t>, but that is not ideal</w:t>
      </w:r>
      <w:r>
        <w:t xml:space="preserve">.  </w:t>
      </w:r>
      <w:r w:rsidR="002F2572">
        <w:t>T</w:t>
      </w:r>
      <w:r>
        <w:t xml:space="preserve">he four days allows basically enough time to cover the GRIN-Global system from the perspective of an experienced genebank employee (user). </w:t>
      </w:r>
      <w:r w:rsidR="00A527CD">
        <w:t xml:space="preserve"> </w:t>
      </w:r>
      <w:r w:rsidR="002F2572">
        <w:t xml:space="preserve">Besides learning the user interface, a big part of learning GRIN-Global is becoming familiar with the dataviews and understanding how the data is stored in the many tables. </w:t>
      </w:r>
      <w:r w:rsidR="00A527CD">
        <w:t>The four days allows enough time to keep a pace that does not feel rushed and provides adequate time to allow for classroom discussion</w:t>
      </w:r>
      <w:r w:rsidR="004130F9">
        <w:t>, hands-on exercises</w:t>
      </w:r>
      <w:r w:rsidR="00743BE2">
        <w:t>,</w:t>
      </w:r>
      <w:r w:rsidR="004130F9">
        <w:t xml:space="preserve"> guided and un-guided practice,</w:t>
      </w:r>
      <w:r w:rsidR="00A527CD">
        <w:t xml:space="preserve"> and address ad hoc questions. </w:t>
      </w:r>
    </w:p>
    <w:p w:rsidR="00A527CD" w:rsidRDefault="00A527CD" w:rsidP="00111E21"/>
    <w:p w:rsidR="00A527CD" w:rsidRDefault="00A527CD" w:rsidP="00111E21">
      <w:r>
        <w:t>If you only ha</w:t>
      </w:r>
      <w:r w:rsidR="00743BE2">
        <w:t>ve</w:t>
      </w:r>
      <w:r>
        <w:t xml:space="preserve"> three full days, eliminate much of the content suggested for day 4.</w:t>
      </w:r>
      <w:r w:rsidR="004130F9">
        <w:t xml:space="preserve"> </w:t>
      </w:r>
      <w:r w:rsidR="002F2572">
        <w:t xml:space="preserve">On the first day, cover the Accession Wizard and eliminate the User Settings and Cooperators sections. </w:t>
      </w:r>
      <w:r w:rsidR="004130F9">
        <w:t xml:space="preserve">On the third day, </w:t>
      </w:r>
      <w:r>
        <w:t xml:space="preserve"> </w:t>
      </w:r>
      <w:r w:rsidR="004A626A">
        <w:t xml:space="preserve">reduce the total time for inventory, orders, and images – but be sure to include time to cover observations. To cover the other topics, consider supplementing the workshop with follow-up </w:t>
      </w:r>
      <w:r w:rsidR="00743BE2">
        <w:t xml:space="preserve">instructor-led </w:t>
      </w:r>
      <w:r w:rsidR="004A626A">
        <w:t xml:space="preserve">sessions, </w:t>
      </w:r>
      <w:r w:rsidR="00743BE2">
        <w:t xml:space="preserve">webinars, </w:t>
      </w:r>
      <w:r w:rsidR="004A626A">
        <w:t xml:space="preserve">self-paced exercises, or videos. </w:t>
      </w:r>
    </w:p>
    <w:p w:rsidR="00A75CCC" w:rsidRDefault="00A75CCC" w:rsidP="0033425F">
      <w:pPr>
        <w:pStyle w:val="Heading3Like"/>
      </w:pPr>
      <w:bookmarkStart w:id="1" w:name="agenda"/>
      <w:bookmarkEnd w:id="1"/>
      <w:r>
        <w:lastRenderedPageBreak/>
        <w:t>Table of Contents</w:t>
      </w:r>
    </w:p>
    <w:p w:rsidR="00CA68CD" w:rsidRDefault="0042764E">
      <w:pPr>
        <w:pStyle w:val="TOC1"/>
        <w:rPr>
          <w:rFonts w:asciiTheme="minorHAnsi" w:eastAsiaTheme="minorEastAsia" w:hAnsiTheme="minorHAnsi" w:cstheme="minorBidi"/>
          <w:b w:val="0"/>
          <w:sz w:val="22"/>
          <w:szCs w:val="22"/>
        </w:rPr>
      </w:pPr>
      <w:r w:rsidRPr="0042764E">
        <w:fldChar w:fldCharType="begin"/>
      </w:r>
      <w:r w:rsidR="00A75CCC">
        <w:instrText xml:space="preserve"> TOC \h \z \t "</w:instrText>
      </w:r>
      <w:r w:rsidR="009519D1" w:rsidRPr="009519D1">
        <w:instrText xml:space="preserve"> </w:instrText>
      </w:r>
      <w:r w:rsidR="009519D1">
        <w:instrText xml:space="preserve">Heading 3,1, </w:instrText>
      </w:r>
      <w:r w:rsidR="00A75CCC">
        <w:instrText xml:space="preserve">Heading 4,2" </w:instrText>
      </w:r>
      <w:r w:rsidRPr="0042764E">
        <w:fldChar w:fldCharType="separate"/>
      </w:r>
      <w:hyperlink w:anchor="_Toc424568603" w:history="1">
        <w:r w:rsidR="00CA68CD" w:rsidRPr="007D3447">
          <w:rPr>
            <w:rStyle w:val="Hyperlink"/>
          </w:rPr>
          <w:t>Preparation</w:t>
        </w:r>
        <w:r w:rsidR="00CA68CD">
          <w:rPr>
            <w:webHidden/>
          </w:rPr>
          <w:tab/>
        </w:r>
        <w:r w:rsidR="00CA68CD">
          <w:rPr>
            <w:webHidden/>
          </w:rPr>
          <w:fldChar w:fldCharType="begin"/>
        </w:r>
        <w:r w:rsidR="00CA68CD">
          <w:rPr>
            <w:webHidden/>
          </w:rPr>
          <w:instrText xml:space="preserve"> PAGEREF _Toc424568603 \h </w:instrText>
        </w:r>
        <w:r w:rsidR="00CA68CD">
          <w:rPr>
            <w:webHidden/>
          </w:rPr>
        </w:r>
        <w:r w:rsidR="00CA68CD">
          <w:rPr>
            <w:webHidden/>
          </w:rPr>
          <w:fldChar w:fldCharType="separate"/>
        </w:r>
        <w:r w:rsidR="00CA68CD">
          <w:rPr>
            <w:webHidden/>
          </w:rPr>
          <w:t>6</w:t>
        </w:r>
        <w:r w:rsidR="00CA68CD">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04" w:history="1">
        <w:r w:rsidRPr="007D3447">
          <w:rPr>
            <w:rStyle w:val="Hyperlink"/>
          </w:rPr>
          <w:t>Workshop Agenda</w:t>
        </w:r>
        <w:r>
          <w:rPr>
            <w:webHidden/>
          </w:rPr>
          <w:tab/>
        </w:r>
        <w:r>
          <w:rPr>
            <w:webHidden/>
          </w:rPr>
          <w:fldChar w:fldCharType="begin"/>
        </w:r>
        <w:r>
          <w:rPr>
            <w:webHidden/>
          </w:rPr>
          <w:instrText xml:space="preserve"> PAGEREF _Toc424568604 \h </w:instrText>
        </w:r>
        <w:r>
          <w:rPr>
            <w:webHidden/>
          </w:rPr>
        </w:r>
        <w:r>
          <w:rPr>
            <w:webHidden/>
          </w:rPr>
          <w:fldChar w:fldCharType="separate"/>
        </w:r>
        <w:r>
          <w:rPr>
            <w:webHidden/>
          </w:rPr>
          <w:t>7</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05" w:history="1">
        <w:r w:rsidRPr="007D3447">
          <w:rPr>
            <w:rStyle w:val="Hyperlink"/>
          </w:rPr>
          <w:t>Welcoming Remarks &amp; Introductions</w:t>
        </w:r>
        <w:r>
          <w:rPr>
            <w:webHidden/>
          </w:rPr>
          <w:tab/>
        </w:r>
        <w:r>
          <w:rPr>
            <w:webHidden/>
          </w:rPr>
          <w:fldChar w:fldCharType="begin"/>
        </w:r>
        <w:r>
          <w:rPr>
            <w:webHidden/>
          </w:rPr>
          <w:instrText xml:space="preserve"> PAGEREF _Toc424568605 \h </w:instrText>
        </w:r>
        <w:r>
          <w:rPr>
            <w:webHidden/>
          </w:rPr>
        </w:r>
        <w:r>
          <w:rPr>
            <w:webHidden/>
          </w:rPr>
          <w:fldChar w:fldCharType="separate"/>
        </w:r>
        <w:r>
          <w:rPr>
            <w:webHidden/>
          </w:rPr>
          <w:t>12</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06" w:history="1">
        <w:r w:rsidRPr="007D3447">
          <w:rPr>
            <w:rStyle w:val="Hyperlink"/>
          </w:rPr>
          <w:t>Workshop Objectives</w:t>
        </w:r>
        <w:r>
          <w:rPr>
            <w:webHidden/>
          </w:rPr>
          <w:tab/>
        </w:r>
        <w:r>
          <w:rPr>
            <w:webHidden/>
          </w:rPr>
          <w:fldChar w:fldCharType="begin"/>
        </w:r>
        <w:r>
          <w:rPr>
            <w:webHidden/>
          </w:rPr>
          <w:instrText xml:space="preserve"> PAGEREF _Toc424568606 \h </w:instrText>
        </w:r>
        <w:r>
          <w:rPr>
            <w:webHidden/>
          </w:rPr>
        </w:r>
        <w:r>
          <w:rPr>
            <w:webHidden/>
          </w:rPr>
          <w:fldChar w:fldCharType="separate"/>
        </w:r>
        <w:r>
          <w:rPr>
            <w:webHidden/>
          </w:rPr>
          <w:t>13</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07" w:history="1">
        <w:r w:rsidRPr="007D3447">
          <w:rPr>
            <w:rStyle w:val="Hyperlink"/>
          </w:rPr>
          <w:t>GG Environment</w:t>
        </w:r>
        <w:r>
          <w:rPr>
            <w:webHidden/>
          </w:rPr>
          <w:tab/>
        </w:r>
        <w:r>
          <w:rPr>
            <w:webHidden/>
          </w:rPr>
          <w:fldChar w:fldCharType="begin"/>
        </w:r>
        <w:r>
          <w:rPr>
            <w:webHidden/>
          </w:rPr>
          <w:instrText xml:space="preserve"> PAGEREF _Toc424568607 \h </w:instrText>
        </w:r>
        <w:r>
          <w:rPr>
            <w:webHidden/>
          </w:rPr>
        </w:r>
        <w:r>
          <w:rPr>
            <w:webHidden/>
          </w:rPr>
          <w:fldChar w:fldCharType="separate"/>
        </w:r>
        <w:r>
          <w:rPr>
            <w:webHidden/>
          </w:rPr>
          <w:t>14</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08" w:history="1">
        <w:r w:rsidRPr="007D3447">
          <w:rPr>
            <w:rStyle w:val="Hyperlink"/>
          </w:rPr>
          <w:t>Starting Up the Curator Tool</w:t>
        </w:r>
        <w:r>
          <w:rPr>
            <w:webHidden/>
          </w:rPr>
          <w:tab/>
        </w:r>
        <w:r>
          <w:rPr>
            <w:webHidden/>
          </w:rPr>
          <w:fldChar w:fldCharType="begin"/>
        </w:r>
        <w:r>
          <w:rPr>
            <w:webHidden/>
          </w:rPr>
          <w:instrText xml:space="preserve"> PAGEREF _Toc424568608 \h </w:instrText>
        </w:r>
        <w:r>
          <w:rPr>
            <w:webHidden/>
          </w:rPr>
        </w:r>
        <w:r>
          <w:rPr>
            <w:webHidden/>
          </w:rPr>
          <w:fldChar w:fldCharType="separate"/>
        </w:r>
        <w:r>
          <w:rPr>
            <w:webHidden/>
          </w:rPr>
          <w:t>14</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09" w:history="1">
        <w:r w:rsidRPr="007D3447">
          <w:rPr>
            <w:rStyle w:val="Hyperlink"/>
            <w:noProof/>
          </w:rPr>
          <w:t>Keyboard Shortcuts / Dragging Data</w:t>
        </w:r>
        <w:r>
          <w:rPr>
            <w:noProof/>
            <w:webHidden/>
          </w:rPr>
          <w:tab/>
        </w:r>
        <w:r>
          <w:rPr>
            <w:noProof/>
            <w:webHidden/>
          </w:rPr>
          <w:fldChar w:fldCharType="begin"/>
        </w:r>
        <w:r>
          <w:rPr>
            <w:noProof/>
            <w:webHidden/>
          </w:rPr>
          <w:instrText xml:space="preserve"> PAGEREF _Toc424568609 \h </w:instrText>
        </w:r>
        <w:r>
          <w:rPr>
            <w:noProof/>
            <w:webHidden/>
          </w:rPr>
        </w:r>
        <w:r>
          <w:rPr>
            <w:noProof/>
            <w:webHidden/>
          </w:rPr>
          <w:fldChar w:fldCharType="separate"/>
        </w:r>
        <w:r>
          <w:rPr>
            <w:noProof/>
            <w:webHidden/>
          </w:rPr>
          <w:t>15</w:t>
        </w:r>
        <w:r>
          <w:rPr>
            <w:noProof/>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10" w:history="1">
        <w:r w:rsidRPr="007D3447">
          <w:rPr>
            <w:rStyle w:val="Hyperlink"/>
          </w:rPr>
          <w:t>Schema</w:t>
        </w:r>
        <w:r>
          <w:rPr>
            <w:webHidden/>
          </w:rPr>
          <w:tab/>
        </w:r>
        <w:r>
          <w:rPr>
            <w:webHidden/>
          </w:rPr>
          <w:fldChar w:fldCharType="begin"/>
        </w:r>
        <w:r>
          <w:rPr>
            <w:webHidden/>
          </w:rPr>
          <w:instrText xml:space="preserve"> PAGEREF _Toc424568610 \h </w:instrText>
        </w:r>
        <w:r>
          <w:rPr>
            <w:webHidden/>
          </w:rPr>
        </w:r>
        <w:r>
          <w:rPr>
            <w:webHidden/>
          </w:rPr>
          <w:fldChar w:fldCharType="separate"/>
        </w:r>
        <w:r>
          <w:rPr>
            <w:webHidden/>
          </w:rPr>
          <w:t>15</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11" w:history="1">
        <w:r w:rsidRPr="007D3447">
          <w:rPr>
            <w:rStyle w:val="Hyperlink"/>
          </w:rPr>
          <w:t>Curator Tool Interface</w:t>
        </w:r>
        <w:r>
          <w:rPr>
            <w:webHidden/>
          </w:rPr>
          <w:tab/>
        </w:r>
        <w:r>
          <w:rPr>
            <w:webHidden/>
          </w:rPr>
          <w:fldChar w:fldCharType="begin"/>
        </w:r>
        <w:r>
          <w:rPr>
            <w:webHidden/>
          </w:rPr>
          <w:instrText xml:space="preserve"> PAGEREF _Toc424568611 \h </w:instrText>
        </w:r>
        <w:r>
          <w:rPr>
            <w:webHidden/>
          </w:rPr>
        </w:r>
        <w:r>
          <w:rPr>
            <w:webHidden/>
          </w:rPr>
          <w:fldChar w:fldCharType="separate"/>
        </w:r>
        <w:r>
          <w:rPr>
            <w:webHidden/>
          </w:rPr>
          <w:t>16</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12" w:history="1">
        <w:r w:rsidRPr="007D3447">
          <w:rPr>
            <w:rStyle w:val="Hyperlink"/>
            <w:noProof/>
          </w:rPr>
          <w:t>Introduction to Lists &amp; Tabs</w:t>
        </w:r>
        <w:r>
          <w:rPr>
            <w:noProof/>
            <w:webHidden/>
          </w:rPr>
          <w:tab/>
        </w:r>
        <w:r>
          <w:rPr>
            <w:noProof/>
            <w:webHidden/>
          </w:rPr>
          <w:fldChar w:fldCharType="begin"/>
        </w:r>
        <w:r>
          <w:rPr>
            <w:noProof/>
            <w:webHidden/>
          </w:rPr>
          <w:instrText xml:space="preserve"> PAGEREF _Toc424568612 \h </w:instrText>
        </w:r>
        <w:r>
          <w:rPr>
            <w:noProof/>
            <w:webHidden/>
          </w:rPr>
        </w:r>
        <w:r>
          <w:rPr>
            <w:noProof/>
            <w:webHidden/>
          </w:rPr>
          <w:fldChar w:fldCharType="separate"/>
        </w:r>
        <w:r>
          <w:rPr>
            <w:noProof/>
            <w:webHidden/>
          </w:rPr>
          <w:t>17</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13" w:history="1">
        <w:r w:rsidRPr="007D3447">
          <w:rPr>
            <w:rStyle w:val="Hyperlink"/>
            <w:noProof/>
          </w:rPr>
          <w:t>Dataviews</w:t>
        </w:r>
        <w:r>
          <w:rPr>
            <w:noProof/>
            <w:webHidden/>
          </w:rPr>
          <w:tab/>
        </w:r>
        <w:r>
          <w:rPr>
            <w:noProof/>
            <w:webHidden/>
          </w:rPr>
          <w:fldChar w:fldCharType="begin"/>
        </w:r>
        <w:r>
          <w:rPr>
            <w:noProof/>
            <w:webHidden/>
          </w:rPr>
          <w:instrText xml:space="preserve"> PAGEREF _Toc424568613 \h </w:instrText>
        </w:r>
        <w:r>
          <w:rPr>
            <w:noProof/>
            <w:webHidden/>
          </w:rPr>
        </w:r>
        <w:r>
          <w:rPr>
            <w:noProof/>
            <w:webHidden/>
          </w:rPr>
          <w:fldChar w:fldCharType="separate"/>
        </w:r>
        <w:r>
          <w:rPr>
            <w:noProof/>
            <w:webHidden/>
          </w:rPr>
          <w:t>18</w:t>
        </w:r>
        <w:r>
          <w:rPr>
            <w:noProof/>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14" w:history="1">
        <w:r w:rsidRPr="007D3447">
          <w:rPr>
            <w:rStyle w:val="Hyperlink"/>
          </w:rPr>
          <w:t>Creating a Single Accession Record</w:t>
        </w:r>
        <w:r>
          <w:rPr>
            <w:webHidden/>
          </w:rPr>
          <w:tab/>
        </w:r>
        <w:r>
          <w:rPr>
            <w:webHidden/>
          </w:rPr>
          <w:fldChar w:fldCharType="begin"/>
        </w:r>
        <w:r>
          <w:rPr>
            <w:webHidden/>
          </w:rPr>
          <w:instrText xml:space="preserve"> PAGEREF _Toc424568614 \h </w:instrText>
        </w:r>
        <w:r>
          <w:rPr>
            <w:webHidden/>
          </w:rPr>
        </w:r>
        <w:r>
          <w:rPr>
            <w:webHidden/>
          </w:rPr>
          <w:fldChar w:fldCharType="separate"/>
        </w:r>
        <w:r>
          <w:rPr>
            <w:webHidden/>
          </w:rPr>
          <w:t>18</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15" w:history="1">
        <w:r w:rsidRPr="007D3447">
          <w:rPr>
            <w:rStyle w:val="Hyperlink"/>
            <w:noProof/>
          </w:rPr>
          <w:t>Editing a Record</w:t>
        </w:r>
        <w:r>
          <w:rPr>
            <w:noProof/>
            <w:webHidden/>
          </w:rPr>
          <w:tab/>
        </w:r>
        <w:r>
          <w:rPr>
            <w:noProof/>
            <w:webHidden/>
          </w:rPr>
          <w:fldChar w:fldCharType="begin"/>
        </w:r>
        <w:r>
          <w:rPr>
            <w:noProof/>
            <w:webHidden/>
          </w:rPr>
          <w:instrText xml:space="preserve"> PAGEREF _Toc424568615 \h </w:instrText>
        </w:r>
        <w:r>
          <w:rPr>
            <w:noProof/>
            <w:webHidden/>
          </w:rPr>
        </w:r>
        <w:r>
          <w:rPr>
            <w:noProof/>
            <w:webHidden/>
          </w:rPr>
          <w:fldChar w:fldCharType="separate"/>
        </w:r>
        <w:r>
          <w:rPr>
            <w:noProof/>
            <w:webHidden/>
          </w:rPr>
          <w:t>20</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16" w:history="1">
        <w:r w:rsidRPr="007D3447">
          <w:rPr>
            <w:rStyle w:val="Hyperlink"/>
            <w:noProof/>
          </w:rPr>
          <w:t>Displaying Other Dataviews</w:t>
        </w:r>
        <w:r>
          <w:rPr>
            <w:noProof/>
            <w:webHidden/>
          </w:rPr>
          <w:tab/>
        </w:r>
        <w:r>
          <w:rPr>
            <w:noProof/>
            <w:webHidden/>
          </w:rPr>
          <w:fldChar w:fldCharType="begin"/>
        </w:r>
        <w:r>
          <w:rPr>
            <w:noProof/>
            <w:webHidden/>
          </w:rPr>
          <w:instrText xml:space="preserve"> PAGEREF _Toc424568616 \h </w:instrText>
        </w:r>
        <w:r>
          <w:rPr>
            <w:noProof/>
            <w:webHidden/>
          </w:rPr>
        </w:r>
        <w:r>
          <w:rPr>
            <w:noProof/>
            <w:webHidden/>
          </w:rPr>
          <w:fldChar w:fldCharType="separate"/>
        </w:r>
        <w:r>
          <w:rPr>
            <w:noProof/>
            <w:webHidden/>
          </w:rPr>
          <w:t>21</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17" w:history="1">
        <w:r w:rsidRPr="007D3447">
          <w:rPr>
            <w:rStyle w:val="Hyperlink"/>
            <w:noProof/>
          </w:rPr>
          <w:t>Dictionary</w:t>
        </w:r>
        <w:r>
          <w:rPr>
            <w:noProof/>
            <w:webHidden/>
          </w:rPr>
          <w:tab/>
        </w:r>
        <w:r>
          <w:rPr>
            <w:noProof/>
            <w:webHidden/>
          </w:rPr>
          <w:fldChar w:fldCharType="begin"/>
        </w:r>
        <w:r>
          <w:rPr>
            <w:noProof/>
            <w:webHidden/>
          </w:rPr>
          <w:instrText xml:space="preserve"> PAGEREF _Toc424568617 \h </w:instrText>
        </w:r>
        <w:r>
          <w:rPr>
            <w:noProof/>
            <w:webHidden/>
          </w:rPr>
        </w:r>
        <w:r>
          <w:rPr>
            <w:noProof/>
            <w:webHidden/>
          </w:rPr>
          <w:fldChar w:fldCharType="separate"/>
        </w:r>
        <w:r>
          <w:rPr>
            <w:noProof/>
            <w:webHidden/>
          </w:rPr>
          <w:t>22</w:t>
        </w:r>
        <w:r>
          <w:rPr>
            <w:noProof/>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18" w:history="1">
        <w:r w:rsidRPr="007D3447">
          <w:rPr>
            <w:rStyle w:val="Hyperlink"/>
          </w:rPr>
          <w:t>Search Tool Basics</w:t>
        </w:r>
        <w:r>
          <w:rPr>
            <w:webHidden/>
          </w:rPr>
          <w:tab/>
        </w:r>
        <w:r>
          <w:rPr>
            <w:webHidden/>
          </w:rPr>
          <w:fldChar w:fldCharType="begin"/>
        </w:r>
        <w:r>
          <w:rPr>
            <w:webHidden/>
          </w:rPr>
          <w:instrText xml:space="preserve"> PAGEREF _Toc424568618 \h </w:instrText>
        </w:r>
        <w:r>
          <w:rPr>
            <w:webHidden/>
          </w:rPr>
        </w:r>
        <w:r>
          <w:rPr>
            <w:webHidden/>
          </w:rPr>
          <w:fldChar w:fldCharType="separate"/>
        </w:r>
        <w:r>
          <w:rPr>
            <w:webHidden/>
          </w:rPr>
          <w:t>22</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19" w:history="1">
        <w:r w:rsidRPr="007D3447">
          <w:rPr>
            <w:rStyle w:val="Hyperlink"/>
          </w:rPr>
          <w:t>List Management</w:t>
        </w:r>
        <w:r>
          <w:rPr>
            <w:webHidden/>
          </w:rPr>
          <w:tab/>
        </w:r>
        <w:r>
          <w:rPr>
            <w:webHidden/>
          </w:rPr>
          <w:fldChar w:fldCharType="begin"/>
        </w:r>
        <w:r>
          <w:rPr>
            <w:webHidden/>
          </w:rPr>
          <w:instrText xml:space="preserve"> PAGEREF _Toc424568619 \h </w:instrText>
        </w:r>
        <w:r>
          <w:rPr>
            <w:webHidden/>
          </w:rPr>
        </w:r>
        <w:r>
          <w:rPr>
            <w:webHidden/>
          </w:rPr>
          <w:fldChar w:fldCharType="separate"/>
        </w:r>
        <w:r>
          <w:rPr>
            <w:webHidden/>
          </w:rPr>
          <w:t>24</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20" w:history="1">
        <w:r w:rsidRPr="007D3447">
          <w:rPr>
            <w:rStyle w:val="Hyperlink"/>
            <w:noProof/>
          </w:rPr>
          <w:t>Using Tabs and Lists to Manage Records</w:t>
        </w:r>
        <w:r>
          <w:rPr>
            <w:noProof/>
            <w:webHidden/>
          </w:rPr>
          <w:tab/>
        </w:r>
        <w:r>
          <w:rPr>
            <w:noProof/>
            <w:webHidden/>
          </w:rPr>
          <w:fldChar w:fldCharType="begin"/>
        </w:r>
        <w:r>
          <w:rPr>
            <w:noProof/>
            <w:webHidden/>
          </w:rPr>
          <w:instrText xml:space="preserve"> PAGEREF _Toc424568620 \h </w:instrText>
        </w:r>
        <w:r>
          <w:rPr>
            <w:noProof/>
            <w:webHidden/>
          </w:rPr>
        </w:r>
        <w:r>
          <w:rPr>
            <w:noProof/>
            <w:webHidden/>
          </w:rPr>
          <w:fldChar w:fldCharType="separate"/>
        </w:r>
        <w:r>
          <w:rPr>
            <w:noProof/>
            <w:webHidden/>
          </w:rPr>
          <w:t>24</w:t>
        </w:r>
        <w:r>
          <w:rPr>
            <w:noProof/>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21" w:history="1">
        <w:r w:rsidRPr="007D3447">
          <w:rPr>
            <w:rStyle w:val="Hyperlink"/>
          </w:rPr>
          <w:t>“Drag &amp; Drop” Records from Excel</w:t>
        </w:r>
        <w:r>
          <w:rPr>
            <w:webHidden/>
          </w:rPr>
          <w:tab/>
        </w:r>
        <w:r>
          <w:rPr>
            <w:webHidden/>
          </w:rPr>
          <w:fldChar w:fldCharType="begin"/>
        </w:r>
        <w:r>
          <w:rPr>
            <w:webHidden/>
          </w:rPr>
          <w:instrText xml:space="preserve"> PAGEREF _Toc424568621 \h </w:instrText>
        </w:r>
        <w:r>
          <w:rPr>
            <w:webHidden/>
          </w:rPr>
        </w:r>
        <w:r>
          <w:rPr>
            <w:webHidden/>
          </w:rPr>
          <w:fldChar w:fldCharType="separate"/>
        </w:r>
        <w:r>
          <w:rPr>
            <w:webHidden/>
          </w:rPr>
          <w:t>25</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22" w:history="1">
        <w:r w:rsidRPr="007D3447">
          <w:rPr>
            <w:rStyle w:val="Hyperlink"/>
            <w:noProof/>
          </w:rPr>
          <w:t>Importing Records from a Spreadsheet</w:t>
        </w:r>
        <w:r>
          <w:rPr>
            <w:noProof/>
            <w:webHidden/>
          </w:rPr>
          <w:tab/>
        </w:r>
        <w:r>
          <w:rPr>
            <w:noProof/>
            <w:webHidden/>
          </w:rPr>
          <w:fldChar w:fldCharType="begin"/>
        </w:r>
        <w:r>
          <w:rPr>
            <w:noProof/>
            <w:webHidden/>
          </w:rPr>
          <w:instrText xml:space="preserve"> PAGEREF _Toc424568622 \h </w:instrText>
        </w:r>
        <w:r>
          <w:rPr>
            <w:noProof/>
            <w:webHidden/>
          </w:rPr>
        </w:r>
        <w:r>
          <w:rPr>
            <w:noProof/>
            <w:webHidden/>
          </w:rPr>
          <w:fldChar w:fldCharType="separate"/>
        </w:r>
        <w:r>
          <w:rPr>
            <w:noProof/>
            <w:webHidden/>
          </w:rPr>
          <w:t>25</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23" w:history="1">
        <w:r w:rsidRPr="007D3447">
          <w:rPr>
            <w:rStyle w:val="Hyperlink"/>
            <w:noProof/>
          </w:rPr>
          <w:t>Copying, Block-Style</w:t>
        </w:r>
        <w:r>
          <w:rPr>
            <w:noProof/>
            <w:webHidden/>
          </w:rPr>
          <w:tab/>
        </w:r>
        <w:r>
          <w:rPr>
            <w:noProof/>
            <w:webHidden/>
          </w:rPr>
          <w:fldChar w:fldCharType="begin"/>
        </w:r>
        <w:r>
          <w:rPr>
            <w:noProof/>
            <w:webHidden/>
          </w:rPr>
          <w:instrText xml:space="preserve"> PAGEREF _Toc424568623 \h </w:instrText>
        </w:r>
        <w:r>
          <w:rPr>
            <w:noProof/>
            <w:webHidden/>
          </w:rPr>
        </w:r>
        <w:r>
          <w:rPr>
            <w:noProof/>
            <w:webHidden/>
          </w:rPr>
          <w:fldChar w:fldCharType="separate"/>
        </w:r>
        <w:r>
          <w:rPr>
            <w:noProof/>
            <w:webHidden/>
          </w:rPr>
          <w:t>26</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24" w:history="1">
        <w:r w:rsidRPr="007D3447">
          <w:rPr>
            <w:rStyle w:val="Hyperlink"/>
            <w:noProof/>
          </w:rPr>
          <w:t>User Settings</w:t>
        </w:r>
        <w:r>
          <w:rPr>
            <w:noProof/>
            <w:webHidden/>
          </w:rPr>
          <w:tab/>
        </w:r>
        <w:r>
          <w:rPr>
            <w:noProof/>
            <w:webHidden/>
          </w:rPr>
          <w:fldChar w:fldCharType="begin"/>
        </w:r>
        <w:r>
          <w:rPr>
            <w:noProof/>
            <w:webHidden/>
          </w:rPr>
          <w:instrText xml:space="preserve"> PAGEREF _Toc424568624 \h </w:instrText>
        </w:r>
        <w:r>
          <w:rPr>
            <w:noProof/>
            <w:webHidden/>
          </w:rPr>
        </w:r>
        <w:r>
          <w:rPr>
            <w:noProof/>
            <w:webHidden/>
          </w:rPr>
          <w:fldChar w:fldCharType="separate"/>
        </w:r>
        <w:r>
          <w:rPr>
            <w:noProof/>
            <w:webHidden/>
          </w:rPr>
          <w:t>27</w:t>
        </w:r>
        <w:r>
          <w:rPr>
            <w:noProof/>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25" w:history="1">
        <w:r w:rsidRPr="007D3447">
          <w:rPr>
            <w:rStyle w:val="Hyperlink"/>
          </w:rPr>
          <w:t>Cooperators – Management of Cooperator Records</w:t>
        </w:r>
        <w:r>
          <w:rPr>
            <w:webHidden/>
          </w:rPr>
          <w:tab/>
        </w:r>
        <w:r>
          <w:rPr>
            <w:webHidden/>
          </w:rPr>
          <w:fldChar w:fldCharType="begin"/>
        </w:r>
        <w:r>
          <w:rPr>
            <w:webHidden/>
          </w:rPr>
          <w:instrText xml:space="preserve"> PAGEREF _Toc424568625 \h </w:instrText>
        </w:r>
        <w:r>
          <w:rPr>
            <w:webHidden/>
          </w:rPr>
        </w:r>
        <w:r>
          <w:rPr>
            <w:webHidden/>
          </w:rPr>
          <w:fldChar w:fldCharType="separate"/>
        </w:r>
        <w:r>
          <w:rPr>
            <w:webHidden/>
          </w:rPr>
          <w:t>27</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26" w:history="1">
        <w:r w:rsidRPr="007D3447">
          <w:rPr>
            <w:rStyle w:val="Hyperlink"/>
            <w:noProof/>
          </w:rPr>
          <w:t>Background Information</w:t>
        </w:r>
        <w:r>
          <w:rPr>
            <w:noProof/>
            <w:webHidden/>
          </w:rPr>
          <w:tab/>
        </w:r>
        <w:r>
          <w:rPr>
            <w:noProof/>
            <w:webHidden/>
          </w:rPr>
          <w:fldChar w:fldCharType="begin"/>
        </w:r>
        <w:r>
          <w:rPr>
            <w:noProof/>
            <w:webHidden/>
          </w:rPr>
          <w:instrText xml:space="preserve"> PAGEREF _Toc424568626 \h </w:instrText>
        </w:r>
        <w:r>
          <w:rPr>
            <w:noProof/>
            <w:webHidden/>
          </w:rPr>
        </w:r>
        <w:r>
          <w:rPr>
            <w:noProof/>
            <w:webHidden/>
          </w:rPr>
          <w:fldChar w:fldCharType="separate"/>
        </w:r>
        <w:r>
          <w:rPr>
            <w:noProof/>
            <w:webHidden/>
          </w:rPr>
          <w:t>27</w:t>
        </w:r>
        <w:r>
          <w:rPr>
            <w:noProof/>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27" w:history="1">
        <w:r w:rsidRPr="007D3447">
          <w:rPr>
            <w:rStyle w:val="Hyperlink"/>
          </w:rPr>
          <w:t>End of Day 1: Review</w:t>
        </w:r>
        <w:r>
          <w:rPr>
            <w:webHidden/>
          </w:rPr>
          <w:tab/>
        </w:r>
        <w:r>
          <w:rPr>
            <w:webHidden/>
          </w:rPr>
          <w:fldChar w:fldCharType="begin"/>
        </w:r>
        <w:r>
          <w:rPr>
            <w:webHidden/>
          </w:rPr>
          <w:instrText xml:space="preserve"> PAGEREF _Toc424568627 \h </w:instrText>
        </w:r>
        <w:r>
          <w:rPr>
            <w:webHidden/>
          </w:rPr>
        </w:r>
        <w:r>
          <w:rPr>
            <w:webHidden/>
          </w:rPr>
          <w:fldChar w:fldCharType="separate"/>
        </w:r>
        <w:r>
          <w:rPr>
            <w:webHidden/>
          </w:rPr>
          <w:t>28</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28" w:history="1">
        <w:r w:rsidRPr="007D3447">
          <w:rPr>
            <w:rStyle w:val="Hyperlink"/>
          </w:rPr>
          <w:t>Morning Two: Review of Day 1</w:t>
        </w:r>
        <w:r>
          <w:rPr>
            <w:webHidden/>
          </w:rPr>
          <w:tab/>
        </w:r>
        <w:r>
          <w:rPr>
            <w:webHidden/>
          </w:rPr>
          <w:fldChar w:fldCharType="begin"/>
        </w:r>
        <w:r>
          <w:rPr>
            <w:webHidden/>
          </w:rPr>
          <w:instrText xml:space="preserve"> PAGEREF _Toc424568628 \h </w:instrText>
        </w:r>
        <w:r>
          <w:rPr>
            <w:webHidden/>
          </w:rPr>
        </w:r>
        <w:r>
          <w:rPr>
            <w:webHidden/>
          </w:rPr>
          <w:fldChar w:fldCharType="separate"/>
        </w:r>
        <w:r>
          <w:rPr>
            <w:webHidden/>
          </w:rPr>
          <w:t>28</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29" w:history="1">
        <w:r w:rsidRPr="007D3447">
          <w:rPr>
            <w:rStyle w:val="Hyperlink"/>
          </w:rPr>
          <w:t>Lookup Tables</w:t>
        </w:r>
        <w:r>
          <w:rPr>
            <w:webHidden/>
          </w:rPr>
          <w:tab/>
        </w:r>
        <w:r>
          <w:rPr>
            <w:webHidden/>
          </w:rPr>
          <w:fldChar w:fldCharType="begin"/>
        </w:r>
        <w:r>
          <w:rPr>
            <w:webHidden/>
          </w:rPr>
          <w:instrText xml:space="preserve"> PAGEREF _Toc424568629 \h </w:instrText>
        </w:r>
        <w:r>
          <w:rPr>
            <w:webHidden/>
          </w:rPr>
        </w:r>
        <w:r>
          <w:rPr>
            <w:webHidden/>
          </w:rPr>
          <w:fldChar w:fldCharType="separate"/>
        </w:r>
        <w:r>
          <w:rPr>
            <w:webHidden/>
          </w:rPr>
          <w:t>29</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30" w:history="1">
        <w:r w:rsidRPr="007D3447">
          <w:rPr>
            <w:rStyle w:val="Hyperlink"/>
            <w:noProof/>
          </w:rPr>
          <w:t>Updating the Lookup Tables</w:t>
        </w:r>
        <w:r>
          <w:rPr>
            <w:noProof/>
            <w:webHidden/>
          </w:rPr>
          <w:tab/>
        </w:r>
        <w:r>
          <w:rPr>
            <w:noProof/>
            <w:webHidden/>
          </w:rPr>
          <w:fldChar w:fldCharType="begin"/>
        </w:r>
        <w:r>
          <w:rPr>
            <w:noProof/>
            <w:webHidden/>
          </w:rPr>
          <w:instrText xml:space="preserve"> PAGEREF _Toc424568630 \h </w:instrText>
        </w:r>
        <w:r>
          <w:rPr>
            <w:noProof/>
            <w:webHidden/>
          </w:rPr>
        </w:r>
        <w:r>
          <w:rPr>
            <w:noProof/>
            <w:webHidden/>
          </w:rPr>
          <w:fldChar w:fldCharType="separate"/>
        </w:r>
        <w:r>
          <w:rPr>
            <w:noProof/>
            <w:webHidden/>
          </w:rPr>
          <w:t>29</w:t>
        </w:r>
        <w:r>
          <w:rPr>
            <w:noProof/>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31" w:history="1">
        <w:r w:rsidRPr="007D3447">
          <w:rPr>
            <w:rStyle w:val="Hyperlink"/>
          </w:rPr>
          <w:t>Accession Wizard</w:t>
        </w:r>
        <w:r>
          <w:rPr>
            <w:webHidden/>
          </w:rPr>
          <w:tab/>
        </w:r>
        <w:r>
          <w:rPr>
            <w:webHidden/>
          </w:rPr>
          <w:fldChar w:fldCharType="begin"/>
        </w:r>
        <w:r>
          <w:rPr>
            <w:webHidden/>
          </w:rPr>
          <w:instrText xml:space="preserve"> PAGEREF _Toc424568631 \h </w:instrText>
        </w:r>
        <w:r>
          <w:rPr>
            <w:webHidden/>
          </w:rPr>
        </w:r>
        <w:r>
          <w:rPr>
            <w:webHidden/>
          </w:rPr>
          <w:fldChar w:fldCharType="separate"/>
        </w:r>
        <w:r>
          <w:rPr>
            <w:webHidden/>
          </w:rPr>
          <w:t>30</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32" w:history="1">
        <w:r w:rsidRPr="007D3447">
          <w:rPr>
            <w:rStyle w:val="Hyperlink"/>
            <w:noProof/>
          </w:rPr>
          <w:t>General Notes about the Accession Wizard</w:t>
        </w:r>
        <w:r>
          <w:rPr>
            <w:noProof/>
            <w:webHidden/>
          </w:rPr>
          <w:tab/>
        </w:r>
        <w:r>
          <w:rPr>
            <w:noProof/>
            <w:webHidden/>
          </w:rPr>
          <w:fldChar w:fldCharType="begin"/>
        </w:r>
        <w:r>
          <w:rPr>
            <w:noProof/>
            <w:webHidden/>
          </w:rPr>
          <w:instrText xml:space="preserve"> PAGEREF _Toc424568632 \h </w:instrText>
        </w:r>
        <w:r>
          <w:rPr>
            <w:noProof/>
            <w:webHidden/>
          </w:rPr>
        </w:r>
        <w:r>
          <w:rPr>
            <w:noProof/>
            <w:webHidden/>
          </w:rPr>
          <w:fldChar w:fldCharType="separate"/>
        </w:r>
        <w:r>
          <w:rPr>
            <w:noProof/>
            <w:webHidden/>
          </w:rPr>
          <w:t>30</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33" w:history="1">
        <w:r w:rsidRPr="007D3447">
          <w:rPr>
            <w:rStyle w:val="Hyperlink"/>
            <w:noProof/>
          </w:rPr>
          <w:t>Adding Passport Data</w:t>
        </w:r>
        <w:r>
          <w:rPr>
            <w:noProof/>
            <w:webHidden/>
          </w:rPr>
          <w:tab/>
        </w:r>
        <w:r>
          <w:rPr>
            <w:noProof/>
            <w:webHidden/>
          </w:rPr>
          <w:fldChar w:fldCharType="begin"/>
        </w:r>
        <w:r>
          <w:rPr>
            <w:noProof/>
            <w:webHidden/>
          </w:rPr>
          <w:instrText xml:space="preserve"> PAGEREF _Toc424568633 \h </w:instrText>
        </w:r>
        <w:r>
          <w:rPr>
            <w:noProof/>
            <w:webHidden/>
          </w:rPr>
        </w:r>
        <w:r>
          <w:rPr>
            <w:noProof/>
            <w:webHidden/>
          </w:rPr>
          <w:fldChar w:fldCharType="separate"/>
        </w:r>
        <w:r>
          <w:rPr>
            <w:noProof/>
            <w:webHidden/>
          </w:rPr>
          <w:t>30</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34" w:history="1">
        <w:r w:rsidRPr="007D3447">
          <w:rPr>
            <w:rStyle w:val="Hyperlink"/>
            <w:noProof/>
          </w:rPr>
          <w:t>Names / Name Rank / Categories / Name Group</w:t>
        </w:r>
        <w:r>
          <w:rPr>
            <w:noProof/>
            <w:webHidden/>
          </w:rPr>
          <w:tab/>
        </w:r>
        <w:r>
          <w:rPr>
            <w:noProof/>
            <w:webHidden/>
          </w:rPr>
          <w:fldChar w:fldCharType="begin"/>
        </w:r>
        <w:r>
          <w:rPr>
            <w:noProof/>
            <w:webHidden/>
          </w:rPr>
          <w:instrText xml:space="preserve"> PAGEREF _Toc424568634 \h </w:instrText>
        </w:r>
        <w:r>
          <w:rPr>
            <w:noProof/>
            <w:webHidden/>
          </w:rPr>
        </w:r>
        <w:r>
          <w:rPr>
            <w:noProof/>
            <w:webHidden/>
          </w:rPr>
          <w:fldChar w:fldCharType="separate"/>
        </w:r>
        <w:r>
          <w:rPr>
            <w:noProof/>
            <w:webHidden/>
          </w:rPr>
          <w:t>30</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35" w:history="1">
        <w:r w:rsidRPr="007D3447">
          <w:rPr>
            <w:rStyle w:val="Hyperlink"/>
            <w:noProof/>
          </w:rPr>
          <w:t>Other Accession “Children” Dataviews</w:t>
        </w:r>
        <w:r>
          <w:rPr>
            <w:noProof/>
            <w:webHidden/>
          </w:rPr>
          <w:tab/>
        </w:r>
        <w:r>
          <w:rPr>
            <w:noProof/>
            <w:webHidden/>
          </w:rPr>
          <w:fldChar w:fldCharType="begin"/>
        </w:r>
        <w:r>
          <w:rPr>
            <w:noProof/>
            <w:webHidden/>
          </w:rPr>
          <w:instrText xml:space="preserve"> PAGEREF _Toc424568635 \h </w:instrText>
        </w:r>
        <w:r>
          <w:rPr>
            <w:noProof/>
            <w:webHidden/>
          </w:rPr>
        </w:r>
        <w:r>
          <w:rPr>
            <w:noProof/>
            <w:webHidden/>
          </w:rPr>
          <w:fldChar w:fldCharType="separate"/>
        </w:r>
        <w:r>
          <w:rPr>
            <w:noProof/>
            <w:webHidden/>
          </w:rPr>
          <w:t>31</w:t>
        </w:r>
        <w:r>
          <w:rPr>
            <w:noProof/>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36" w:history="1">
        <w:r w:rsidRPr="007D3447">
          <w:rPr>
            <w:rStyle w:val="Hyperlink"/>
          </w:rPr>
          <w:t>Bulk Modifying/Updating Existing Accession Records</w:t>
        </w:r>
        <w:r>
          <w:rPr>
            <w:webHidden/>
          </w:rPr>
          <w:tab/>
        </w:r>
        <w:r>
          <w:rPr>
            <w:webHidden/>
          </w:rPr>
          <w:fldChar w:fldCharType="begin"/>
        </w:r>
        <w:r>
          <w:rPr>
            <w:webHidden/>
          </w:rPr>
          <w:instrText xml:space="preserve"> PAGEREF _Toc424568636 \h </w:instrText>
        </w:r>
        <w:r>
          <w:rPr>
            <w:webHidden/>
          </w:rPr>
        </w:r>
        <w:r>
          <w:rPr>
            <w:webHidden/>
          </w:rPr>
          <w:fldChar w:fldCharType="separate"/>
        </w:r>
        <w:r>
          <w:rPr>
            <w:webHidden/>
          </w:rPr>
          <w:t>32</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37" w:history="1">
        <w:r w:rsidRPr="007D3447">
          <w:rPr>
            <w:rStyle w:val="Hyperlink"/>
          </w:rPr>
          <w:t>Searches (…more)</w:t>
        </w:r>
        <w:r>
          <w:rPr>
            <w:webHidden/>
          </w:rPr>
          <w:tab/>
        </w:r>
        <w:r>
          <w:rPr>
            <w:webHidden/>
          </w:rPr>
          <w:fldChar w:fldCharType="begin"/>
        </w:r>
        <w:r>
          <w:rPr>
            <w:webHidden/>
          </w:rPr>
          <w:instrText xml:space="preserve"> PAGEREF _Toc424568637 \h </w:instrText>
        </w:r>
        <w:r>
          <w:rPr>
            <w:webHidden/>
          </w:rPr>
        </w:r>
        <w:r>
          <w:rPr>
            <w:webHidden/>
          </w:rPr>
          <w:fldChar w:fldCharType="separate"/>
        </w:r>
        <w:r>
          <w:rPr>
            <w:webHidden/>
          </w:rPr>
          <w:t>33</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38" w:history="1">
        <w:r w:rsidRPr="007D3447">
          <w:rPr>
            <w:rStyle w:val="Hyperlink"/>
            <w:noProof/>
          </w:rPr>
          <w:t>Text Box Searches</w:t>
        </w:r>
        <w:r>
          <w:rPr>
            <w:noProof/>
            <w:webHidden/>
          </w:rPr>
          <w:tab/>
        </w:r>
        <w:r>
          <w:rPr>
            <w:noProof/>
            <w:webHidden/>
          </w:rPr>
          <w:fldChar w:fldCharType="begin"/>
        </w:r>
        <w:r>
          <w:rPr>
            <w:noProof/>
            <w:webHidden/>
          </w:rPr>
          <w:instrText xml:space="preserve"> PAGEREF _Toc424568638 \h </w:instrText>
        </w:r>
        <w:r>
          <w:rPr>
            <w:noProof/>
            <w:webHidden/>
          </w:rPr>
        </w:r>
        <w:r>
          <w:rPr>
            <w:noProof/>
            <w:webHidden/>
          </w:rPr>
          <w:fldChar w:fldCharType="separate"/>
        </w:r>
        <w:r>
          <w:rPr>
            <w:noProof/>
            <w:webHidden/>
          </w:rPr>
          <w:t>33</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39" w:history="1">
        <w:r w:rsidRPr="007D3447">
          <w:rPr>
            <w:rStyle w:val="Hyperlink"/>
            <w:noProof/>
          </w:rPr>
          <w:t>Query-by-example (QBE) Searches</w:t>
        </w:r>
        <w:r>
          <w:rPr>
            <w:noProof/>
            <w:webHidden/>
          </w:rPr>
          <w:tab/>
        </w:r>
        <w:r>
          <w:rPr>
            <w:noProof/>
            <w:webHidden/>
          </w:rPr>
          <w:fldChar w:fldCharType="begin"/>
        </w:r>
        <w:r>
          <w:rPr>
            <w:noProof/>
            <w:webHidden/>
          </w:rPr>
          <w:instrText xml:space="preserve"> PAGEREF _Toc424568639 \h </w:instrText>
        </w:r>
        <w:r>
          <w:rPr>
            <w:noProof/>
            <w:webHidden/>
          </w:rPr>
        </w:r>
        <w:r>
          <w:rPr>
            <w:noProof/>
            <w:webHidden/>
          </w:rPr>
          <w:fldChar w:fldCharType="separate"/>
        </w:r>
        <w:r>
          <w:rPr>
            <w:noProof/>
            <w:webHidden/>
          </w:rPr>
          <w:t>34</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40" w:history="1">
        <w:r w:rsidRPr="007D3447">
          <w:rPr>
            <w:rStyle w:val="Hyperlink"/>
            <w:noProof/>
          </w:rPr>
          <w:t>Wildcards</w:t>
        </w:r>
        <w:r>
          <w:rPr>
            <w:noProof/>
            <w:webHidden/>
          </w:rPr>
          <w:tab/>
        </w:r>
        <w:r>
          <w:rPr>
            <w:noProof/>
            <w:webHidden/>
          </w:rPr>
          <w:fldChar w:fldCharType="begin"/>
        </w:r>
        <w:r>
          <w:rPr>
            <w:noProof/>
            <w:webHidden/>
          </w:rPr>
          <w:instrText xml:space="preserve"> PAGEREF _Toc424568640 \h </w:instrText>
        </w:r>
        <w:r>
          <w:rPr>
            <w:noProof/>
            <w:webHidden/>
          </w:rPr>
        </w:r>
        <w:r>
          <w:rPr>
            <w:noProof/>
            <w:webHidden/>
          </w:rPr>
          <w:fldChar w:fldCharType="separate"/>
        </w:r>
        <w:r>
          <w:rPr>
            <w:noProof/>
            <w:webHidden/>
          </w:rPr>
          <w:t>34</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41" w:history="1">
        <w:r w:rsidRPr="007D3447">
          <w:rPr>
            <w:rStyle w:val="Hyperlink"/>
            <w:noProof/>
          </w:rPr>
          <w:t>Criteria Code Explained</w:t>
        </w:r>
        <w:r>
          <w:rPr>
            <w:noProof/>
            <w:webHidden/>
          </w:rPr>
          <w:tab/>
        </w:r>
        <w:r>
          <w:rPr>
            <w:noProof/>
            <w:webHidden/>
          </w:rPr>
          <w:fldChar w:fldCharType="begin"/>
        </w:r>
        <w:r>
          <w:rPr>
            <w:noProof/>
            <w:webHidden/>
          </w:rPr>
          <w:instrText xml:space="preserve"> PAGEREF _Toc424568641 \h </w:instrText>
        </w:r>
        <w:r>
          <w:rPr>
            <w:noProof/>
            <w:webHidden/>
          </w:rPr>
        </w:r>
        <w:r>
          <w:rPr>
            <w:noProof/>
            <w:webHidden/>
          </w:rPr>
          <w:fldChar w:fldCharType="separate"/>
        </w:r>
        <w:r>
          <w:rPr>
            <w:noProof/>
            <w:webHidden/>
          </w:rPr>
          <w:t>35</w:t>
        </w:r>
        <w:r>
          <w:rPr>
            <w:noProof/>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42" w:history="1">
        <w:r w:rsidRPr="007D3447">
          <w:rPr>
            <w:rStyle w:val="Hyperlink"/>
          </w:rPr>
          <w:t>Dynamic Folders</w:t>
        </w:r>
        <w:r>
          <w:rPr>
            <w:webHidden/>
          </w:rPr>
          <w:tab/>
        </w:r>
        <w:r>
          <w:rPr>
            <w:webHidden/>
          </w:rPr>
          <w:fldChar w:fldCharType="begin"/>
        </w:r>
        <w:r>
          <w:rPr>
            <w:webHidden/>
          </w:rPr>
          <w:instrText xml:space="preserve"> PAGEREF _Toc424568642 \h </w:instrText>
        </w:r>
        <w:r>
          <w:rPr>
            <w:webHidden/>
          </w:rPr>
        </w:r>
        <w:r>
          <w:rPr>
            <w:webHidden/>
          </w:rPr>
          <w:fldChar w:fldCharType="separate"/>
        </w:r>
        <w:r>
          <w:rPr>
            <w:webHidden/>
          </w:rPr>
          <w:t>35</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43" w:history="1">
        <w:r w:rsidRPr="007D3447">
          <w:rPr>
            <w:rStyle w:val="Hyperlink"/>
          </w:rPr>
          <w:t>Public Website</w:t>
        </w:r>
        <w:r>
          <w:rPr>
            <w:webHidden/>
          </w:rPr>
          <w:tab/>
        </w:r>
        <w:r>
          <w:rPr>
            <w:webHidden/>
          </w:rPr>
          <w:fldChar w:fldCharType="begin"/>
        </w:r>
        <w:r>
          <w:rPr>
            <w:webHidden/>
          </w:rPr>
          <w:instrText xml:space="preserve"> PAGEREF _Toc424568643 \h </w:instrText>
        </w:r>
        <w:r>
          <w:rPr>
            <w:webHidden/>
          </w:rPr>
        </w:r>
        <w:r>
          <w:rPr>
            <w:webHidden/>
          </w:rPr>
          <w:fldChar w:fldCharType="separate"/>
        </w:r>
        <w:r>
          <w:rPr>
            <w:webHidden/>
          </w:rPr>
          <w:t>36</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44" w:history="1">
        <w:r w:rsidRPr="007D3447">
          <w:rPr>
            <w:rStyle w:val="Hyperlink"/>
          </w:rPr>
          <w:t>End of Day 2</w:t>
        </w:r>
        <w:r>
          <w:rPr>
            <w:webHidden/>
          </w:rPr>
          <w:tab/>
        </w:r>
        <w:r>
          <w:rPr>
            <w:webHidden/>
          </w:rPr>
          <w:fldChar w:fldCharType="begin"/>
        </w:r>
        <w:r>
          <w:rPr>
            <w:webHidden/>
          </w:rPr>
          <w:instrText xml:space="preserve"> PAGEREF _Toc424568644 \h </w:instrText>
        </w:r>
        <w:r>
          <w:rPr>
            <w:webHidden/>
          </w:rPr>
        </w:r>
        <w:r>
          <w:rPr>
            <w:webHidden/>
          </w:rPr>
          <w:fldChar w:fldCharType="separate"/>
        </w:r>
        <w:r>
          <w:rPr>
            <w:webHidden/>
          </w:rPr>
          <w:t>38</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45" w:history="1">
        <w:r w:rsidRPr="007D3447">
          <w:rPr>
            <w:rStyle w:val="Hyperlink"/>
          </w:rPr>
          <w:t>Morning 3: Review of Day 2</w:t>
        </w:r>
        <w:r>
          <w:rPr>
            <w:webHidden/>
          </w:rPr>
          <w:tab/>
        </w:r>
        <w:r>
          <w:rPr>
            <w:webHidden/>
          </w:rPr>
          <w:fldChar w:fldCharType="begin"/>
        </w:r>
        <w:r>
          <w:rPr>
            <w:webHidden/>
          </w:rPr>
          <w:instrText xml:space="preserve"> PAGEREF _Toc424568645 \h </w:instrText>
        </w:r>
        <w:r>
          <w:rPr>
            <w:webHidden/>
          </w:rPr>
        </w:r>
        <w:r>
          <w:rPr>
            <w:webHidden/>
          </w:rPr>
          <w:fldChar w:fldCharType="separate"/>
        </w:r>
        <w:r>
          <w:rPr>
            <w:webHidden/>
          </w:rPr>
          <w:t>38</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46" w:history="1">
        <w:r w:rsidRPr="007D3447">
          <w:rPr>
            <w:rStyle w:val="Hyperlink"/>
          </w:rPr>
          <w:t>Inventory</w:t>
        </w:r>
        <w:r>
          <w:rPr>
            <w:webHidden/>
          </w:rPr>
          <w:tab/>
        </w:r>
        <w:r>
          <w:rPr>
            <w:webHidden/>
          </w:rPr>
          <w:fldChar w:fldCharType="begin"/>
        </w:r>
        <w:r>
          <w:rPr>
            <w:webHidden/>
          </w:rPr>
          <w:instrText xml:space="preserve"> PAGEREF _Toc424568646 \h </w:instrText>
        </w:r>
        <w:r>
          <w:rPr>
            <w:webHidden/>
          </w:rPr>
        </w:r>
        <w:r>
          <w:rPr>
            <w:webHidden/>
          </w:rPr>
          <w:fldChar w:fldCharType="separate"/>
        </w:r>
        <w:r>
          <w:rPr>
            <w:webHidden/>
          </w:rPr>
          <w:t>38</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47" w:history="1">
        <w:r w:rsidRPr="007D3447">
          <w:rPr>
            <w:rStyle w:val="Hyperlink"/>
            <w:noProof/>
          </w:rPr>
          <w:t>Virtual (or System-Generated) Inventory Items</w:t>
        </w:r>
        <w:r>
          <w:rPr>
            <w:noProof/>
            <w:webHidden/>
          </w:rPr>
          <w:tab/>
        </w:r>
        <w:r>
          <w:rPr>
            <w:noProof/>
            <w:webHidden/>
          </w:rPr>
          <w:fldChar w:fldCharType="begin"/>
        </w:r>
        <w:r>
          <w:rPr>
            <w:noProof/>
            <w:webHidden/>
          </w:rPr>
          <w:instrText xml:space="preserve"> PAGEREF _Toc424568647 \h </w:instrText>
        </w:r>
        <w:r>
          <w:rPr>
            <w:noProof/>
            <w:webHidden/>
          </w:rPr>
        </w:r>
        <w:r>
          <w:rPr>
            <w:noProof/>
            <w:webHidden/>
          </w:rPr>
          <w:fldChar w:fldCharType="separate"/>
        </w:r>
        <w:r>
          <w:rPr>
            <w:noProof/>
            <w:webHidden/>
          </w:rPr>
          <w:t>38</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48" w:history="1">
        <w:r w:rsidRPr="007D3447">
          <w:rPr>
            <w:rStyle w:val="Hyperlink"/>
            <w:noProof/>
          </w:rPr>
          <w:t>Prerequisites</w:t>
        </w:r>
        <w:r>
          <w:rPr>
            <w:noProof/>
            <w:webHidden/>
          </w:rPr>
          <w:tab/>
        </w:r>
        <w:r>
          <w:rPr>
            <w:noProof/>
            <w:webHidden/>
          </w:rPr>
          <w:fldChar w:fldCharType="begin"/>
        </w:r>
        <w:r>
          <w:rPr>
            <w:noProof/>
            <w:webHidden/>
          </w:rPr>
          <w:instrText xml:space="preserve"> PAGEREF _Toc424568648 \h </w:instrText>
        </w:r>
        <w:r>
          <w:rPr>
            <w:noProof/>
            <w:webHidden/>
          </w:rPr>
        </w:r>
        <w:r>
          <w:rPr>
            <w:noProof/>
            <w:webHidden/>
          </w:rPr>
          <w:fldChar w:fldCharType="separate"/>
        </w:r>
        <w:r>
          <w:rPr>
            <w:noProof/>
            <w:webHidden/>
          </w:rPr>
          <w:t>39</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49" w:history="1">
        <w:r w:rsidRPr="007D3447">
          <w:rPr>
            <w:rStyle w:val="Hyperlink"/>
            <w:noProof/>
          </w:rPr>
          <w:t>Purpose of the Inventory Maintenance Policy</w:t>
        </w:r>
        <w:r>
          <w:rPr>
            <w:noProof/>
            <w:webHidden/>
          </w:rPr>
          <w:tab/>
        </w:r>
        <w:r>
          <w:rPr>
            <w:noProof/>
            <w:webHidden/>
          </w:rPr>
          <w:fldChar w:fldCharType="begin"/>
        </w:r>
        <w:r>
          <w:rPr>
            <w:noProof/>
            <w:webHidden/>
          </w:rPr>
          <w:instrText xml:space="preserve"> PAGEREF _Toc424568649 \h </w:instrText>
        </w:r>
        <w:r>
          <w:rPr>
            <w:noProof/>
            <w:webHidden/>
          </w:rPr>
        </w:r>
        <w:r>
          <w:rPr>
            <w:noProof/>
            <w:webHidden/>
          </w:rPr>
          <w:fldChar w:fldCharType="separate"/>
        </w:r>
        <w:r>
          <w:rPr>
            <w:noProof/>
            <w:webHidden/>
          </w:rPr>
          <w:t>40</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50" w:history="1">
        <w:r w:rsidRPr="007D3447">
          <w:rPr>
            <w:rStyle w:val="Hyperlink"/>
            <w:noProof/>
          </w:rPr>
          <w:t>What Determines Accession Availability?</w:t>
        </w:r>
        <w:r>
          <w:rPr>
            <w:noProof/>
            <w:webHidden/>
          </w:rPr>
          <w:tab/>
        </w:r>
        <w:r>
          <w:rPr>
            <w:noProof/>
            <w:webHidden/>
          </w:rPr>
          <w:fldChar w:fldCharType="begin"/>
        </w:r>
        <w:r>
          <w:rPr>
            <w:noProof/>
            <w:webHidden/>
          </w:rPr>
          <w:instrText xml:space="preserve"> PAGEREF _Toc424568650 \h </w:instrText>
        </w:r>
        <w:r>
          <w:rPr>
            <w:noProof/>
            <w:webHidden/>
          </w:rPr>
        </w:r>
        <w:r>
          <w:rPr>
            <w:noProof/>
            <w:webHidden/>
          </w:rPr>
          <w:fldChar w:fldCharType="separate"/>
        </w:r>
        <w:r>
          <w:rPr>
            <w:noProof/>
            <w:webHidden/>
          </w:rPr>
          <w:t>40</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51" w:history="1">
        <w:r w:rsidRPr="007D3447">
          <w:rPr>
            <w:rStyle w:val="Hyperlink"/>
            <w:noProof/>
          </w:rPr>
          <w:t>Availability Status</w:t>
        </w:r>
        <w:r>
          <w:rPr>
            <w:noProof/>
            <w:webHidden/>
          </w:rPr>
          <w:tab/>
        </w:r>
        <w:r>
          <w:rPr>
            <w:noProof/>
            <w:webHidden/>
          </w:rPr>
          <w:fldChar w:fldCharType="begin"/>
        </w:r>
        <w:r>
          <w:rPr>
            <w:noProof/>
            <w:webHidden/>
          </w:rPr>
          <w:instrText xml:space="preserve"> PAGEREF _Toc424568651 \h </w:instrText>
        </w:r>
        <w:r>
          <w:rPr>
            <w:noProof/>
            <w:webHidden/>
          </w:rPr>
        </w:r>
        <w:r>
          <w:rPr>
            <w:noProof/>
            <w:webHidden/>
          </w:rPr>
          <w:fldChar w:fldCharType="separate"/>
        </w:r>
        <w:r>
          <w:rPr>
            <w:noProof/>
            <w:webHidden/>
          </w:rPr>
          <w:t>40</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52" w:history="1">
        <w:r w:rsidRPr="007D3447">
          <w:rPr>
            <w:rStyle w:val="Hyperlink"/>
            <w:noProof/>
          </w:rPr>
          <w:t>Visibility</w:t>
        </w:r>
        <w:r>
          <w:rPr>
            <w:noProof/>
            <w:webHidden/>
          </w:rPr>
          <w:tab/>
        </w:r>
        <w:r>
          <w:rPr>
            <w:noProof/>
            <w:webHidden/>
          </w:rPr>
          <w:fldChar w:fldCharType="begin"/>
        </w:r>
        <w:r>
          <w:rPr>
            <w:noProof/>
            <w:webHidden/>
          </w:rPr>
          <w:instrText xml:space="preserve"> PAGEREF _Toc424568652 \h </w:instrText>
        </w:r>
        <w:r>
          <w:rPr>
            <w:noProof/>
            <w:webHidden/>
          </w:rPr>
        </w:r>
        <w:r>
          <w:rPr>
            <w:noProof/>
            <w:webHidden/>
          </w:rPr>
          <w:fldChar w:fldCharType="separate"/>
        </w:r>
        <w:r>
          <w:rPr>
            <w:noProof/>
            <w:webHidden/>
          </w:rPr>
          <w:t>41</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53" w:history="1">
        <w:r w:rsidRPr="007D3447">
          <w:rPr>
            <w:rStyle w:val="Hyperlink"/>
            <w:noProof/>
          </w:rPr>
          <w:t>Miscellaneous Inventory Topics</w:t>
        </w:r>
        <w:r>
          <w:rPr>
            <w:noProof/>
            <w:webHidden/>
          </w:rPr>
          <w:tab/>
        </w:r>
        <w:r>
          <w:rPr>
            <w:noProof/>
            <w:webHidden/>
          </w:rPr>
          <w:fldChar w:fldCharType="begin"/>
        </w:r>
        <w:r>
          <w:rPr>
            <w:noProof/>
            <w:webHidden/>
          </w:rPr>
          <w:instrText xml:space="preserve"> PAGEREF _Toc424568653 \h </w:instrText>
        </w:r>
        <w:r>
          <w:rPr>
            <w:noProof/>
            <w:webHidden/>
          </w:rPr>
        </w:r>
        <w:r>
          <w:rPr>
            <w:noProof/>
            <w:webHidden/>
          </w:rPr>
          <w:fldChar w:fldCharType="separate"/>
        </w:r>
        <w:r>
          <w:rPr>
            <w:noProof/>
            <w:webHidden/>
          </w:rPr>
          <w:t>41</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54" w:history="1">
        <w:r w:rsidRPr="007D3447">
          <w:rPr>
            <w:rStyle w:val="Hyperlink"/>
            <w:noProof/>
          </w:rPr>
          <w:t>Viability Testing &amp; Inventory Quality Status (Pathology)</w:t>
        </w:r>
        <w:r>
          <w:rPr>
            <w:noProof/>
            <w:webHidden/>
          </w:rPr>
          <w:tab/>
        </w:r>
        <w:r>
          <w:rPr>
            <w:noProof/>
            <w:webHidden/>
          </w:rPr>
          <w:fldChar w:fldCharType="begin"/>
        </w:r>
        <w:r>
          <w:rPr>
            <w:noProof/>
            <w:webHidden/>
          </w:rPr>
          <w:instrText xml:space="preserve"> PAGEREF _Toc424568654 \h </w:instrText>
        </w:r>
        <w:r>
          <w:rPr>
            <w:noProof/>
            <w:webHidden/>
          </w:rPr>
        </w:r>
        <w:r>
          <w:rPr>
            <w:noProof/>
            <w:webHidden/>
          </w:rPr>
          <w:fldChar w:fldCharType="separate"/>
        </w:r>
        <w:r>
          <w:rPr>
            <w:noProof/>
            <w:webHidden/>
          </w:rPr>
          <w:t>42</w:t>
        </w:r>
        <w:r>
          <w:rPr>
            <w:noProof/>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55" w:history="1">
        <w:r w:rsidRPr="007D3447">
          <w:rPr>
            <w:rStyle w:val="Hyperlink"/>
          </w:rPr>
          <w:t>Orders (Germplasm Requests)</w:t>
        </w:r>
        <w:r>
          <w:rPr>
            <w:webHidden/>
          </w:rPr>
          <w:tab/>
        </w:r>
        <w:r>
          <w:rPr>
            <w:webHidden/>
          </w:rPr>
          <w:fldChar w:fldCharType="begin"/>
        </w:r>
        <w:r>
          <w:rPr>
            <w:webHidden/>
          </w:rPr>
          <w:instrText xml:space="preserve"> PAGEREF _Toc424568655 \h </w:instrText>
        </w:r>
        <w:r>
          <w:rPr>
            <w:webHidden/>
          </w:rPr>
        </w:r>
        <w:r>
          <w:rPr>
            <w:webHidden/>
          </w:rPr>
          <w:fldChar w:fldCharType="separate"/>
        </w:r>
        <w:r>
          <w:rPr>
            <w:webHidden/>
          </w:rPr>
          <w:t>43</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56" w:history="1">
        <w:r w:rsidRPr="007D3447">
          <w:rPr>
            <w:rStyle w:val="Hyperlink"/>
            <w:noProof/>
          </w:rPr>
          <w:t>Overview</w:t>
        </w:r>
        <w:r>
          <w:rPr>
            <w:noProof/>
            <w:webHidden/>
          </w:rPr>
          <w:tab/>
        </w:r>
        <w:r>
          <w:rPr>
            <w:noProof/>
            <w:webHidden/>
          </w:rPr>
          <w:fldChar w:fldCharType="begin"/>
        </w:r>
        <w:r>
          <w:rPr>
            <w:noProof/>
            <w:webHidden/>
          </w:rPr>
          <w:instrText xml:space="preserve"> PAGEREF _Toc424568656 \h </w:instrText>
        </w:r>
        <w:r>
          <w:rPr>
            <w:noProof/>
            <w:webHidden/>
          </w:rPr>
        </w:r>
        <w:r>
          <w:rPr>
            <w:noProof/>
            <w:webHidden/>
          </w:rPr>
          <w:fldChar w:fldCharType="separate"/>
        </w:r>
        <w:r>
          <w:rPr>
            <w:noProof/>
            <w:webHidden/>
          </w:rPr>
          <w:t>43</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57" w:history="1">
        <w:r w:rsidRPr="007D3447">
          <w:rPr>
            <w:rStyle w:val="Hyperlink"/>
            <w:noProof/>
          </w:rPr>
          <w:t>Order Wizard</w:t>
        </w:r>
        <w:r>
          <w:rPr>
            <w:noProof/>
            <w:webHidden/>
          </w:rPr>
          <w:tab/>
        </w:r>
        <w:r>
          <w:rPr>
            <w:noProof/>
            <w:webHidden/>
          </w:rPr>
          <w:fldChar w:fldCharType="begin"/>
        </w:r>
        <w:r>
          <w:rPr>
            <w:noProof/>
            <w:webHidden/>
          </w:rPr>
          <w:instrText xml:space="preserve"> PAGEREF _Toc424568657 \h </w:instrText>
        </w:r>
        <w:r>
          <w:rPr>
            <w:noProof/>
            <w:webHidden/>
          </w:rPr>
        </w:r>
        <w:r>
          <w:rPr>
            <w:noProof/>
            <w:webHidden/>
          </w:rPr>
          <w:fldChar w:fldCharType="separate"/>
        </w:r>
        <w:r>
          <w:rPr>
            <w:noProof/>
            <w:webHidden/>
          </w:rPr>
          <w:t>43</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58" w:history="1">
        <w:r w:rsidRPr="007D3447">
          <w:rPr>
            <w:rStyle w:val="Hyperlink"/>
            <w:noProof/>
          </w:rPr>
          <w:t>Processing Web Orders / Converting Web Orders to Orders</w:t>
        </w:r>
        <w:r>
          <w:rPr>
            <w:noProof/>
            <w:webHidden/>
          </w:rPr>
          <w:tab/>
        </w:r>
        <w:r>
          <w:rPr>
            <w:noProof/>
            <w:webHidden/>
          </w:rPr>
          <w:fldChar w:fldCharType="begin"/>
        </w:r>
        <w:r>
          <w:rPr>
            <w:noProof/>
            <w:webHidden/>
          </w:rPr>
          <w:instrText xml:space="preserve"> PAGEREF _Toc424568658 \h </w:instrText>
        </w:r>
        <w:r>
          <w:rPr>
            <w:noProof/>
            <w:webHidden/>
          </w:rPr>
        </w:r>
        <w:r>
          <w:rPr>
            <w:noProof/>
            <w:webHidden/>
          </w:rPr>
          <w:fldChar w:fldCharType="separate"/>
        </w:r>
        <w:r>
          <w:rPr>
            <w:noProof/>
            <w:webHidden/>
          </w:rPr>
          <w:t>44</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59" w:history="1">
        <w:r w:rsidRPr="007D3447">
          <w:rPr>
            <w:rStyle w:val="Hyperlink"/>
            <w:noProof/>
          </w:rPr>
          <w:t>Actions (Order Actions)</w:t>
        </w:r>
        <w:r>
          <w:rPr>
            <w:noProof/>
            <w:webHidden/>
          </w:rPr>
          <w:tab/>
        </w:r>
        <w:r>
          <w:rPr>
            <w:noProof/>
            <w:webHidden/>
          </w:rPr>
          <w:fldChar w:fldCharType="begin"/>
        </w:r>
        <w:r>
          <w:rPr>
            <w:noProof/>
            <w:webHidden/>
          </w:rPr>
          <w:instrText xml:space="preserve"> PAGEREF _Toc424568659 \h </w:instrText>
        </w:r>
        <w:r>
          <w:rPr>
            <w:noProof/>
            <w:webHidden/>
          </w:rPr>
        </w:r>
        <w:r>
          <w:rPr>
            <w:noProof/>
            <w:webHidden/>
          </w:rPr>
          <w:fldChar w:fldCharType="separate"/>
        </w:r>
        <w:r>
          <w:rPr>
            <w:noProof/>
            <w:webHidden/>
          </w:rPr>
          <w:t>46</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60" w:history="1">
        <w:r w:rsidRPr="007D3447">
          <w:rPr>
            <w:rStyle w:val="Hyperlink"/>
            <w:noProof/>
          </w:rPr>
          <w:t>Deleting Orders</w:t>
        </w:r>
        <w:r>
          <w:rPr>
            <w:noProof/>
            <w:webHidden/>
          </w:rPr>
          <w:tab/>
        </w:r>
        <w:r>
          <w:rPr>
            <w:noProof/>
            <w:webHidden/>
          </w:rPr>
          <w:fldChar w:fldCharType="begin"/>
        </w:r>
        <w:r>
          <w:rPr>
            <w:noProof/>
            <w:webHidden/>
          </w:rPr>
          <w:instrText xml:space="preserve"> PAGEREF _Toc424568660 \h </w:instrText>
        </w:r>
        <w:r>
          <w:rPr>
            <w:noProof/>
            <w:webHidden/>
          </w:rPr>
        </w:r>
        <w:r>
          <w:rPr>
            <w:noProof/>
            <w:webHidden/>
          </w:rPr>
          <w:fldChar w:fldCharType="separate"/>
        </w:r>
        <w:r>
          <w:rPr>
            <w:noProof/>
            <w:webHidden/>
          </w:rPr>
          <w:t>47</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61" w:history="1">
        <w:r w:rsidRPr="007D3447">
          <w:rPr>
            <w:rStyle w:val="Hyperlink"/>
            <w:noProof/>
          </w:rPr>
          <w:t>Order Dataviews</w:t>
        </w:r>
        <w:r>
          <w:rPr>
            <w:noProof/>
            <w:webHidden/>
          </w:rPr>
          <w:tab/>
        </w:r>
        <w:r>
          <w:rPr>
            <w:noProof/>
            <w:webHidden/>
          </w:rPr>
          <w:fldChar w:fldCharType="begin"/>
        </w:r>
        <w:r>
          <w:rPr>
            <w:noProof/>
            <w:webHidden/>
          </w:rPr>
          <w:instrText xml:space="preserve"> PAGEREF _Toc424568661 \h </w:instrText>
        </w:r>
        <w:r>
          <w:rPr>
            <w:noProof/>
            <w:webHidden/>
          </w:rPr>
        </w:r>
        <w:r>
          <w:rPr>
            <w:noProof/>
            <w:webHidden/>
          </w:rPr>
          <w:fldChar w:fldCharType="separate"/>
        </w:r>
        <w:r>
          <w:rPr>
            <w:noProof/>
            <w:webHidden/>
          </w:rPr>
          <w:t>47</w:t>
        </w:r>
        <w:r>
          <w:rPr>
            <w:noProof/>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62" w:history="1">
        <w:r w:rsidRPr="007D3447">
          <w:rPr>
            <w:rStyle w:val="Hyperlink"/>
          </w:rPr>
          <w:t>Image Handling</w:t>
        </w:r>
        <w:r>
          <w:rPr>
            <w:webHidden/>
          </w:rPr>
          <w:tab/>
        </w:r>
        <w:r>
          <w:rPr>
            <w:webHidden/>
          </w:rPr>
          <w:fldChar w:fldCharType="begin"/>
        </w:r>
        <w:r>
          <w:rPr>
            <w:webHidden/>
          </w:rPr>
          <w:instrText xml:space="preserve"> PAGEREF _Toc424568662 \h </w:instrText>
        </w:r>
        <w:r>
          <w:rPr>
            <w:webHidden/>
          </w:rPr>
        </w:r>
        <w:r>
          <w:rPr>
            <w:webHidden/>
          </w:rPr>
          <w:fldChar w:fldCharType="separate"/>
        </w:r>
        <w:r>
          <w:rPr>
            <w:webHidden/>
          </w:rPr>
          <w:t>48</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63" w:history="1">
        <w:r w:rsidRPr="007D3447">
          <w:rPr>
            <w:rStyle w:val="Hyperlink"/>
            <w:noProof/>
          </w:rPr>
          <w:t>Importing Images into the Curator Tool</w:t>
        </w:r>
        <w:r>
          <w:rPr>
            <w:noProof/>
            <w:webHidden/>
          </w:rPr>
          <w:tab/>
        </w:r>
        <w:r>
          <w:rPr>
            <w:noProof/>
            <w:webHidden/>
          </w:rPr>
          <w:fldChar w:fldCharType="begin"/>
        </w:r>
        <w:r>
          <w:rPr>
            <w:noProof/>
            <w:webHidden/>
          </w:rPr>
          <w:instrText xml:space="preserve"> PAGEREF _Toc424568663 \h </w:instrText>
        </w:r>
        <w:r>
          <w:rPr>
            <w:noProof/>
            <w:webHidden/>
          </w:rPr>
        </w:r>
        <w:r>
          <w:rPr>
            <w:noProof/>
            <w:webHidden/>
          </w:rPr>
          <w:fldChar w:fldCharType="separate"/>
        </w:r>
        <w:r>
          <w:rPr>
            <w:noProof/>
            <w:webHidden/>
          </w:rPr>
          <w:t>48</w:t>
        </w:r>
        <w:r>
          <w:rPr>
            <w:noProof/>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64" w:history="1">
        <w:r w:rsidRPr="007D3447">
          <w:rPr>
            <w:rStyle w:val="Hyperlink"/>
          </w:rPr>
          <w:t>End-of-Day 3: Review</w:t>
        </w:r>
        <w:r>
          <w:rPr>
            <w:webHidden/>
          </w:rPr>
          <w:tab/>
        </w:r>
        <w:r>
          <w:rPr>
            <w:webHidden/>
          </w:rPr>
          <w:fldChar w:fldCharType="begin"/>
        </w:r>
        <w:r>
          <w:rPr>
            <w:webHidden/>
          </w:rPr>
          <w:instrText xml:space="preserve"> PAGEREF _Toc424568664 \h </w:instrText>
        </w:r>
        <w:r>
          <w:rPr>
            <w:webHidden/>
          </w:rPr>
        </w:r>
        <w:r>
          <w:rPr>
            <w:webHidden/>
          </w:rPr>
          <w:fldChar w:fldCharType="separate"/>
        </w:r>
        <w:r>
          <w:rPr>
            <w:webHidden/>
          </w:rPr>
          <w:t>49</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65" w:history="1">
        <w:r w:rsidRPr="007D3447">
          <w:rPr>
            <w:rStyle w:val="Hyperlink"/>
          </w:rPr>
          <w:t>Day 4 Morning: Review of Day 3</w:t>
        </w:r>
        <w:r>
          <w:rPr>
            <w:webHidden/>
          </w:rPr>
          <w:tab/>
        </w:r>
        <w:r>
          <w:rPr>
            <w:webHidden/>
          </w:rPr>
          <w:fldChar w:fldCharType="begin"/>
        </w:r>
        <w:r>
          <w:rPr>
            <w:webHidden/>
          </w:rPr>
          <w:instrText xml:space="preserve"> PAGEREF _Toc424568665 \h </w:instrText>
        </w:r>
        <w:r>
          <w:rPr>
            <w:webHidden/>
          </w:rPr>
        </w:r>
        <w:r>
          <w:rPr>
            <w:webHidden/>
          </w:rPr>
          <w:fldChar w:fldCharType="separate"/>
        </w:r>
        <w:r>
          <w:rPr>
            <w:webHidden/>
          </w:rPr>
          <w:t>49</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66" w:history="1">
        <w:r w:rsidRPr="007D3447">
          <w:rPr>
            <w:rStyle w:val="Hyperlink"/>
          </w:rPr>
          <w:t>Observations &amp; Descriptors</w:t>
        </w:r>
        <w:r>
          <w:rPr>
            <w:webHidden/>
          </w:rPr>
          <w:tab/>
        </w:r>
        <w:r>
          <w:rPr>
            <w:webHidden/>
          </w:rPr>
          <w:fldChar w:fldCharType="begin"/>
        </w:r>
        <w:r>
          <w:rPr>
            <w:webHidden/>
          </w:rPr>
          <w:instrText xml:space="preserve"> PAGEREF _Toc424568666 \h </w:instrText>
        </w:r>
        <w:r>
          <w:rPr>
            <w:webHidden/>
          </w:rPr>
        </w:r>
        <w:r>
          <w:rPr>
            <w:webHidden/>
          </w:rPr>
          <w:fldChar w:fldCharType="separate"/>
        </w:r>
        <w:r>
          <w:rPr>
            <w:webHidden/>
          </w:rPr>
          <w:t>49</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67" w:history="1">
        <w:r w:rsidRPr="007D3447">
          <w:rPr>
            <w:rStyle w:val="Hyperlink"/>
            <w:noProof/>
          </w:rPr>
          <w:t>Recording Observations Using Existing Traits</w:t>
        </w:r>
        <w:r>
          <w:rPr>
            <w:noProof/>
            <w:webHidden/>
          </w:rPr>
          <w:tab/>
        </w:r>
        <w:r>
          <w:rPr>
            <w:noProof/>
            <w:webHidden/>
          </w:rPr>
          <w:fldChar w:fldCharType="begin"/>
        </w:r>
        <w:r>
          <w:rPr>
            <w:noProof/>
            <w:webHidden/>
          </w:rPr>
          <w:instrText xml:space="preserve"> PAGEREF _Toc424568667 \h </w:instrText>
        </w:r>
        <w:r>
          <w:rPr>
            <w:noProof/>
            <w:webHidden/>
          </w:rPr>
        </w:r>
        <w:r>
          <w:rPr>
            <w:noProof/>
            <w:webHidden/>
          </w:rPr>
          <w:fldChar w:fldCharType="separate"/>
        </w:r>
        <w:r>
          <w:rPr>
            <w:noProof/>
            <w:webHidden/>
          </w:rPr>
          <w:t>49</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68" w:history="1">
        <w:r w:rsidRPr="007D3447">
          <w:rPr>
            <w:rStyle w:val="Hyperlink"/>
            <w:noProof/>
          </w:rPr>
          <w:t>Descriptors: Searching / Exporting / Determine the Crop’s Descriptors</w:t>
        </w:r>
        <w:r>
          <w:rPr>
            <w:noProof/>
            <w:webHidden/>
          </w:rPr>
          <w:tab/>
        </w:r>
        <w:r>
          <w:rPr>
            <w:noProof/>
            <w:webHidden/>
          </w:rPr>
          <w:fldChar w:fldCharType="begin"/>
        </w:r>
        <w:r>
          <w:rPr>
            <w:noProof/>
            <w:webHidden/>
          </w:rPr>
          <w:instrText xml:space="preserve"> PAGEREF _Toc424568668 \h </w:instrText>
        </w:r>
        <w:r>
          <w:rPr>
            <w:noProof/>
            <w:webHidden/>
          </w:rPr>
        </w:r>
        <w:r>
          <w:rPr>
            <w:noProof/>
            <w:webHidden/>
          </w:rPr>
          <w:fldChar w:fldCharType="separate"/>
        </w:r>
        <w:r>
          <w:rPr>
            <w:noProof/>
            <w:webHidden/>
          </w:rPr>
          <w:t>50</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69" w:history="1">
        <w:r w:rsidRPr="007D3447">
          <w:rPr>
            <w:rStyle w:val="Hyperlink"/>
            <w:noProof/>
          </w:rPr>
          <w:t>Searching for Descriptors / Set up the CT with the Descriptor List(s) by Crop</w:t>
        </w:r>
        <w:r>
          <w:rPr>
            <w:noProof/>
            <w:webHidden/>
          </w:rPr>
          <w:tab/>
        </w:r>
        <w:r>
          <w:rPr>
            <w:noProof/>
            <w:webHidden/>
          </w:rPr>
          <w:fldChar w:fldCharType="begin"/>
        </w:r>
        <w:r>
          <w:rPr>
            <w:noProof/>
            <w:webHidden/>
          </w:rPr>
          <w:instrText xml:space="preserve"> PAGEREF _Toc424568669 \h </w:instrText>
        </w:r>
        <w:r>
          <w:rPr>
            <w:noProof/>
            <w:webHidden/>
          </w:rPr>
        </w:r>
        <w:r>
          <w:rPr>
            <w:noProof/>
            <w:webHidden/>
          </w:rPr>
          <w:fldChar w:fldCharType="separate"/>
        </w:r>
        <w:r>
          <w:rPr>
            <w:noProof/>
            <w:webHidden/>
          </w:rPr>
          <w:t>50</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70" w:history="1">
        <w:r w:rsidRPr="007D3447">
          <w:rPr>
            <w:rStyle w:val="Hyperlink"/>
            <w:noProof/>
          </w:rPr>
          <w:t>Curator Tool: Creating Descriptors (Optional)</w:t>
        </w:r>
        <w:r>
          <w:rPr>
            <w:noProof/>
            <w:webHidden/>
          </w:rPr>
          <w:tab/>
        </w:r>
        <w:r>
          <w:rPr>
            <w:noProof/>
            <w:webHidden/>
          </w:rPr>
          <w:fldChar w:fldCharType="begin"/>
        </w:r>
        <w:r>
          <w:rPr>
            <w:noProof/>
            <w:webHidden/>
          </w:rPr>
          <w:instrText xml:space="preserve"> PAGEREF _Toc424568670 \h </w:instrText>
        </w:r>
        <w:r>
          <w:rPr>
            <w:noProof/>
            <w:webHidden/>
          </w:rPr>
        </w:r>
        <w:r>
          <w:rPr>
            <w:noProof/>
            <w:webHidden/>
          </w:rPr>
          <w:fldChar w:fldCharType="separate"/>
        </w:r>
        <w:r>
          <w:rPr>
            <w:noProof/>
            <w:webHidden/>
          </w:rPr>
          <w:t>51</w:t>
        </w:r>
        <w:r>
          <w:rPr>
            <w:noProof/>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71" w:history="1">
        <w:r w:rsidRPr="007D3447">
          <w:rPr>
            <w:rStyle w:val="Hyperlink"/>
          </w:rPr>
          <w:t>Reports</w:t>
        </w:r>
        <w:r>
          <w:rPr>
            <w:webHidden/>
          </w:rPr>
          <w:tab/>
        </w:r>
        <w:r>
          <w:rPr>
            <w:webHidden/>
          </w:rPr>
          <w:fldChar w:fldCharType="begin"/>
        </w:r>
        <w:r>
          <w:rPr>
            <w:webHidden/>
          </w:rPr>
          <w:instrText xml:space="preserve"> PAGEREF _Toc424568671 \h </w:instrText>
        </w:r>
        <w:r>
          <w:rPr>
            <w:webHidden/>
          </w:rPr>
        </w:r>
        <w:r>
          <w:rPr>
            <w:webHidden/>
          </w:rPr>
          <w:fldChar w:fldCharType="separate"/>
        </w:r>
        <w:r>
          <w:rPr>
            <w:webHidden/>
          </w:rPr>
          <w:t>51</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72" w:history="1">
        <w:r w:rsidRPr="007D3447">
          <w:rPr>
            <w:rStyle w:val="Hyperlink"/>
            <w:noProof/>
          </w:rPr>
          <w:t>Curator Tool Reports</w:t>
        </w:r>
        <w:r>
          <w:rPr>
            <w:noProof/>
            <w:webHidden/>
          </w:rPr>
          <w:tab/>
        </w:r>
        <w:r>
          <w:rPr>
            <w:noProof/>
            <w:webHidden/>
          </w:rPr>
          <w:fldChar w:fldCharType="begin"/>
        </w:r>
        <w:r>
          <w:rPr>
            <w:noProof/>
            <w:webHidden/>
          </w:rPr>
          <w:instrText xml:space="preserve"> PAGEREF _Toc424568672 \h </w:instrText>
        </w:r>
        <w:r>
          <w:rPr>
            <w:noProof/>
            <w:webHidden/>
          </w:rPr>
        </w:r>
        <w:r>
          <w:rPr>
            <w:noProof/>
            <w:webHidden/>
          </w:rPr>
          <w:fldChar w:fldCharType="separate"/>
        </w:r>
        <w:r>
          <w:rPr>
            <w:noProof/>
            <w:webHidden/>
          </w:rPr>
          <w:t>51</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73" w:history="1">
        <w:r w:rsidRPr="007D3447">
          <w:rPr>
            <w:rStyle w:val="Hyperlink"/>
            <w:noProof/>
          </w:rPr>
          <w:t>Public Website Reports</w:t>
        </w:r>
        <w:r>
          <w:rPr>
            <w:noProof/>
            <w:webHidden/>
          </w:rPr>
          <w:tab/>
        </w:r>
        <w:r>
          <w:rPr>
            <w:noProof/>
            <w:webHidden/>
          </w:rPr>
          <w:fldChar w:fldCharType="begin"/>
        </w:r>
        <w:r>
          <w:rPr>
            <w:noProof/>
            <w:webHidden/>
          </w:rPr>
          <w:instrText xml:space="preserve"> PAGEREF _Toc424568673 \h </w:instrText>
        </w:r>
        <w:r>
          <w:rPr>
            <w:noProof/>
            <w:webHidden/>
          </w:rPr>
        </w:r>
        <w:r>
          <w:rPr>
            <w:noProof/>
            <w:webHidden/>
          </w:rPr>
          <w:fldChar w:fldCharType="separate"/>
        </w:r>
        <w:r>
          <w:rPr>
            <w:noProof/>
            <w:webHidden/>
          </w:rPr>
          <w:t>52</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74" w:history="1">
        <w:r w:rsidRPr="007D3447">
          <w:rPr>
            <w:rStyle w:val="Hyperlink"/>
            <w:noProof/>
          </w:rPr>
          <w:t>SQL Reports</w:t>
        </w:r>
        <w:r>
          <w:rPr>
            <w:noProof/>
            <w:webHidden/>
          </w:rPr>
          <w:tab/>
        </w:r>
        <w:r>
          <w:rPr>
            <w:noProof/>
            <w:webHidden/>
          </w:rPr>
          <w:fldChar w:fldCharType="begin"/>
        </w:r>
        <w:r>
          <w:rPr>
            <w:noProof/>
            <w:webHidden/>
          </w:rPr>
          <w:instrText xml:space="preserve"> PAGEREF _Toc424568674 \h </w:instrText>
        </w:r>
        <w:r>
          <w:rPr>
            <w:noProof/>
            <w:webHidden/>
          </w:rPr>
        </w:r>
        <w:r>
          <w:rPr>
            <w:noProof/>
            <w:webHidden/>
          </w:rPr>
          <w:fldChar w:fldCharType="separate"/>
        </w:r>
        <w:r>
          <w:rPr>
            <w:noProof/>
            <w:webHidden/>
          </w:rPr>
          <w:t>52</w:t>
        </w:r>
        <w:r>
          <w:rPr>
            <w:noProof/>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75" w:history="1">
        <w:r w:rsidRPr="007D3447">
          <w:rPr>
            <w:rStyle w:val="Hyperlink"/>
          </w:rPr>
          <w:t>Security</w:t>
        </w:r>
        <w:r>
          <w:rPr>
            <w:webHidden/>
          </w:rPr>
          <w:tab/>
        </w:r>
        <w:r>
          <w:rPr>
            <w:webHidden/>
          </w:rPr>
          <w:fldChar w:fldCharType="begin"/>
        </w:r>
        <w:r>
          <w:rPr>
            <w:webHidden/>
          </w:rPr>
          <w:instrText xml:space="preserve"> PAGEREF _Toc424568675 \h </w:instrText>
        </w:r>
        <w:r>
          <w:rPr>
            <w:webHidden/>
          </w:rPr>
        </w:r>
        <w:r>
          <w:rPr>
            <w:webHidden/>
          </w:rPr>
          <w:fldChar w:fldCharType="separate"/>
        </w:r>
        <w:r>
          <w:rPr>
            <w:webHidden/>
          </w:rPr>
          <w:t>52</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76" w:history="1">
        <w:r w:rsidRPr="007D3447">
          <w:rPr>
            <w:rStyle w:val="Hyperlink"/>
            <w:noProof/>
          </w:rPr>
          <w:t>Ownership &amp; Permissions</w:t>
        </w:r>
        <w:r>
          <w:rPr>
            <w:noProof/>
            <w:webHidden/>
          </w:rPr>
          <w:tab/>
        </w:r>
        <w:r>
          <w:rPr>
            <w:noProof/>
            <w:webHidden/>
          </w:rPr>
          <w:fldChar w:fldCharType="begin"/>
        </w:r>
        <w:r>
          <w:rPr>
            <w:noProof/>
            <w:webHidden/>
          </w:rPr>
          <w:instrText xml:space="preserve"> PAGEREF _Toc424568676 \h </w:instrText>
        </w:r>
        <w:r>
          <w:rPr>
            <w:noProof/>
            <w:webHidden/>
          </w:rPr>
        </w:r>
        <w:r>
          <w:rPr>
            <w:noProof/>
            <w:webHidden/>
          </w:rPr>
          <w:fldChar w:fldCharType="separate"/>
        </w:r>
        <w:r>
          <w:rPr>
            <w:noProof/>
            <w:webHidden/>
          </w:rPr>
          <w:t>52</w:t>
        </w:r>
        <w:r>
          <w:rPr>
            <w:noProof/>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77" w:history="1">
        <w:r w:rsidRPr="007D3447">
          <w:rPr>
            <w:rStyle w:val="Hyperlink"/>
          </w:rPr>
          <w:t>Code Groups</w:t>
        </w:r>
        <w:r>
          <w:rPr>
            <w:webHidden/>
          </w:rPr>
          <w:tab/>
        </w:r>
        <w:r>
          <w:rPr>
            <w:webHidden/>
          </w:rPr>
          <w:fldChar w:fldCharType="begin"/>
        </w:r>
        <w:r>
          <w:rPr>
            <w:webHidden/>
          </w:rPr>
          <w:instrText xml:space="preserve"> PAGEREF _Toc424568677 \h </w:instrText>
        </w:r>
        <w:r>
          <w:rPr>
            <w:webHidden/>
          </w:rPr>
        </w:r>
        <w:r>
          <w:rPr>
            <w:webHidden/>
          </w:rPr>
          <w:fldChar w:fldCharType="separate"/>
        </w:r>
        <w:r>
          <w:rPr>
            <w:webHidden/>
          </w:rPr>
          <w:t>54</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78" w:history="1">
        <w:r w:rsidRPr="007D3447">
          <w:rPr>
            <w:rStyle w:val="Hyperlink"/>
            <w:noProof/>
          </w:rPr>
          <w:t>Background Information</w:t>
        </w:r>
        <w:r>
          <w:rPr>
            <w:noProof/>
            <w:webHidden/>
          </w:rPr>
          <w:tab/>
        </w:r>
        <w:r>
          <w:rPr>
            <w:noProof/>
            <w:webHidden/>
          </w:rPr>
          <w:fldChar w:fldCharType="begin"/>
        </w:r>
        <w:r>
          <w:rPr>
            <w:noProof/>
            <w:webHidden/>
          </w:rPr>
          <w:instrText xml:space="preserve"> PAGEREF _Toc424568678 \h </w:instrText>
        </w:r>
        <w:r>
          <w:rPr>
            <w:noProof/>
            <w:webHidden/>
          </w:rPr>
        </w:r>
        <w:r>
          <w:rPr>
            <w:noProof/>
            <w:webHidden/>
          </w:rPr>
          <w:fldChar w:fldCharType="separate"/>
        </w:r>
        <w:r>
          <w:rPr>
            <w:noProof/>
            <w:webHidden/>
          </w:rPr>
          <w:t>54</w:t>
        </w:r>
        <w:r>
          <w:rPr>
            <w:noProof/>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79" w:history="1">
        <w:r w:rsidRPr="007D3447">
          <w:rPr>
            <w:rStyle w:val="Hyperlink"/>
          </w:rPr>
          <w:t>Taxonomy</w:t>
        </w:r>
        <w:r>
          <w:rPr>
            <w:webHidden/>
          </w:rPr>
          <w:tab/>
        </w:r>
        <w:r>
          <w:rPr>
            <w:webHidden/>
          </w:rPr>
          <w:fldChar w:fldCharType="begin"/>
        </w:r>
        <w:r>
          <w:rPr>
            <w:webHidden/>
          </w:rPr>
          <w:instrText xml:space="preserve"> PAGEREF _Toc424568679 \h </w:instrText>
        </w:r>
        <w:r>
          <w:rPr>
            <w:webHidden/>
          </w:rPr>
        </w:r>
        <w:r>
          <w:rPr>
            <w:webHidden/>
          </w:rPr>
          <w:fldChar w:fldCharType="separate"/>
        </w:r>
        <w:r>
          <w:rPr>
            <w:webHidden/>
          </w:rPr>
          <w:t>55</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80" w:history="1">
        <w:r w:rsidRPr="007D3447">
          <w:rPr>
            <w:rStyle w:val="Hyperlink"/>
          </w:rPr>
          <w:t>“Other” Dataviews</w:t>
        </w:r>
        <w:r>
          <w:rPr>
            <w:webHidden/>
          </w:rPr>
          <w:tab/>
        </w:r>
        <w:r>
          <w:rPr>
            <w:webHidden/>
          </w:rPr>
          <w:fldChar w:fldCharType="begin"/>
        </w:r>
        <w:r>
          <w:rPr>
            <w:webHidden/>
          </w:rPr>
          <w:instrText xml:space="preserve"> PAGEREF _Toc424568680 \h </w:instrText>
        </w:r>
        <w:r>
          <w:rPr>
            <w:webHidden/>
          </w:rPr>
        </w:r>
        <w:r>
          <w:rPr>
            <w:webHidden/>
          </w:rPr>
          <w:fldChar w:fldCharType="separate"/>
        </w:r>
        <w:r>
          <w:rPr>
            <w:webHidden/>
          </w:rPr>
          <w:t>56</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81" w:history="1">
        <w:r w:rsidRPr="007D3447">
          <w:rPr>
            <w:rStyle w:val="Hyperlink"/>
          </w:rPr>
          <w:t>Source Habitat Descriptors</w:t>
        </w:r>
        <w:r>
          <w:rPr>
            <w:webHidden/>
          </w:rPr>
          <w:tab/>
        </w:r>
        <w:r>
          <w:rPr>
            <w:webHidden/>
          </w:rPr>
          <w:fldChar w:fldCharType="begin"/>
        </w:r>
        <w:r>
          <w:rPr>
            <w:webHidden/>
          </w:rPr>
          <w:instrText xml:space="preserve"> PAGEREF _Toc424568681 \h </w:instrText>
        </w:r>
        <w:r>
          <w:rPr>
            <w:webHidden/>
          </w:rPr>
        </w:r>
        <w:r>
          <w:rPr>
            <w:webHidden/>
          </w:rPr>
          <w:fldChar w:fldCharType="separate"/>
        </w:r>
        <w:r>
          <w:rPr>
            <w:webHidden/>
          </w:rPr>
          <w:t>56</w:t>
        </w:r>
        <w:r>
          <w:rPr>
            <w:webHidden/>
          </w:rPr>
          <w:fldChar w:fldCharType="end"/>
        </w:r>
      </w:hyperlink>
    </w:p>
    <w:p w:rsidR="00CA68CD" w:rsidRDefault="00CA68CD">
      <w:pPr>
        <w:pStyle w:val="TOC1"/>
        <w:rPr>
          <w:rFonts w:asciiTheme="minorHAnsi" w:eastAsiaTheme="minorEastAsia" w:hAnsiTheme="minorHAnsi" w:cstheme="minorBidi"/>
          <w:b w:val="0"/>
          <w:sz w:val="22"/>
          <w:szCs w:val="22"/>
        </w:rPr>
      </w:pPr>
      <w:hyperlink w:anchor="_Toc424568682" w:history="1">
        <w:r w:rsidRPr="007D3447">
          <w:rPr>
            <w:rStyle w:val="Hyperlink"/>
          </w:rPr>
          <w:t>Workshop Closing</w:t>
        </w:r>
        <w:r>
          <w:rPr>
            <w:webHidden/>
          </w:rPr>
          <w:tab/>
        </w:r>
        <w:r>
          <w:rPr>
            <w:webHidden/>
          </w:rPr>
          <w:fldChar w:fldCharType="begin"/>
        </w:r>
        <w:r>
          <w:rPr>
            <w:webHidden/>
          </w:rPr>
          <w:instrText xml:space="preserve"> PAGEREF _Toc424568682 \h </w:instrText>
        </w:r>
        <w:r>
          <w:rPr>
            <w:webHidden/>
          </w:rPr>
        </w:r>
        <w:r>
          <w:rPr>
            <w:webHidden/>
          </w:rPr>
          <w:fldChar w:fldCharType="separate"/>
        </w:r>
        <w:r>
          <w:rPr>
            <w:webHidden/>
          </w:rPr>
          <w:t>59</w:t>
        </w:r>
        <w:r>
          <w:rPr>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83" w:history="1">
        <w:r w:rsidRPr="007D3447">
          <w:rPr>
            <w:rStyle w:val="Hyperlink"/>
            <w:noProof/>
          </w:rPr>
          <w:t>Review</w:t>
        </w:r>
        <w:r>
          <w:rPr>
            <w:noProof/>
            <w:webHidden/>
          </w:rPr>
          <w:tab/>
        </w:r>
        <w:r>
          <w:rPr>
            <w:noProof/>
            <w:webHidden/>
          </w:rPr>
          <w:fldChar w:fldCharType="begin"/>
        </w:r>
        <w:r>
          <w:rPr>
            <w:noProof/>
            <w:webHidden/>
          </w:rPr>
          <w:instrText xml:space="preserve"> PAGEREF _Toc424568683 \h </w:instrText>
        </w:r>
        <w:r>
          <w:rPr>
            <w:noProof/>
            <w:webHidden/>
          </w:rPr>
        </w:r>
        <w:r>
          <w:rPr>
            <w:noProof/>
            <w:webHidden/>
          </w:rPr>
          <w:fldChar w:fldCharType="separate"/>
        </w:r>
        <w:r>
          <w:rPr>
            <w:noProof/>
            <w:webHidden/>
          </w:rPr>
          <w:t>59</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84" w:history="1">
        <w:r w:rsidRPr="007D3447">
          <w:rPr>
            <w:rStyle w:val="Hyperlink"/>
            <w:noProof/>
          </w:rPr>
          <w:t>Full Case (optional; if time allows)</w:t>
        </w:r>
        <w:r>
          <w:rPr>
            <w:noProof/>
            <w:webHidden/>
          </w:rPr>
          <w:tab/>
        </w:r>
        <w:r>
          <w:rPr>
            <w:noProof/>
            <w:webHidden/>
          </w:rPr>
          <w:fldChar w:fldCharType="begin"/>
        </w:r>
        <w:r>
          <w:rPr>
            <w:noProof/>
            <w:webHidden/>
          </w:rPr>
          <w:instrText xml:space="preserve"> PAGEREF _Toc424568684 \h </w:instrText>
        </w:r>
        <w:r>
          <w:rPr>
            <w:noProof/>
            <w:webHidden/>
          </w:rPr>
        </w:r>
        <w:r>
          <w:rPr>
            <w:noProof/>
            <w:webHidden/>
          </w:rPr>
          <w:fldChar w:fldCharType="separate"/>
        </w:r>
        <w:r>
          <w:rPr>
            <w:noProof/>
            <w:webHidden/>
          </w:rPr>
          <w:t>59</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85" w:history="1">
        <w:r w:rsidRPr="007D3447">
          <w:rPr>
            <w:rStyle w:val="Hyperlink"/>
            <w:noProof/>
          </w:rPr>
          <w:t>Debrief / Final Evaluation / Closing</w:t>
        </w:r>
        <w:r>
          <w:rPr>
            <w:noProof/>
            <w:webHidden/>
          </w:rPr>
          <w:tab/>
        </w:r>
        <w:r>
          <w:rPr>
            <w:noProof/>
            <w:webHidden/>
          </w:rPr>
          <w:fldChar w:fldCharType="begin"/>
        </w:r>
        <w:r>
          <w:rPr>
            <w:noProof/>
            <w:webHidden/>
          </w:rPr>
          <w:instrText xml:space="preserve"> PAGEREF _Toc424568685 \h </w:instrText>
        </w:r>
        <w:r>
          <w:rPr>
            <w:noProof/>
            <w:webHidden/>
          </w:rPr>
        </w:r>
        <w:r>
          <w:rPr>
            <w:noProof/>
            <w:webHidden/>
          </w:rPr>
          <w:fldChar w:fldCharType="separate"/>
        </w:r>
        <w:r>
          <w:rPr>
            <w:noProof/>
            <w:webHidden/>
          </w:rPr>
          <w:t>59</w:t>
        </w:r>
        <w:r>
          <w:rPr>
            <w:noProof/>
            <w:webHidden/>
          </w:rPr>
          <w:fldChar w:fldCharType="end"/>
        </w:r>
      </w:hyperlink>
    </w:p>
    <w:p w:rsidR="00CA68CD" w:rsidRDefault="00CA68CD">
      <w:pPr>
        <w:pStyle w:val="TOC2"/>
        <w:rPr>
          <w:rFonts w:asciiTheme="minorHAnsi" w:eastAsiaTheme="minorEastAsia" w:hAnsiTheme="minorHAnsi" w:cstheme="minorBidi"/>
          <w:noProof/>
          <w:sz w:val="22"/>
          <w:szCs w:val="22"/>
        </w:rPr>
      </w:pPr>
      <w:hyperlink w:anchor="_Toc424568686" w:history="1">
        <w:r w:rsidRPr="007D3447">
          <w:rPr>
            <w:rStyle w:val="Hyperlink"/>
            <w:noProof/>
          </w:rPr>
          <w:t>Files</w:t>
        </w:r>
        <w:r>
          <w:rPr>
            <w:noProof/>
            <w:webHidden/>
          </w:rPr>
          <w:tab/>
        </w:r>
        <w:r>
          <w:rPr>
            <w:noProof/>
            <w:webHidden/>
          </w:rPr>
          <w:fldChar w:fldCharType="begin"/>
        </w:r>
        <w:r>
          <w:rPr>
            <w:noProof/>
            <w:webHidden/>
          </w:rPr>
          <w:instrText xml:space="preserve"> PAGEREF _Toc424568686 \h </w:instrText>
        </w:r>
        <w:r>
          <w:rPr>
            <w:noProof/>
            <w:webHidden/>
          </w:rPr>
        </w:r>
        <w:r>
          <w:rPr>
            <w:noProof/>
            <w:webHidden/>
          </w:rPr>
          <w:fldChar w:fldCharType="separate"/>
        </w:r>
        <w:r>
          <w:rPr>
            <w:noProof/>
            <w:webHidden/>
          </w:rPr>
          <w:t>59</w:t>
        </w:r>
        <w:r>
          <w:rPr>
            <w:noProof/>
            <w:webHidden/>
          </w:rPr>
          <w:fldChar w:fldCharType="end"/>
        </w:r>
      </w:hyperlink>
    </w:p>
    <w:p w:rsidR="002051A6" w:rsidRDefault="0042764E">
      <w:pPr>
        <w:spacing w:after="200" w:line="276" w:lineRule="auto"/>
      </w:pPr>
      <w:r>
        <w:fldChar w:fldCharType="end"/>
      </w:r>
    </w:p>
    <w:p w:rsidR="002051A6" w:rsidRDefault="002051A6">
      <w:pPr>
        <w:spacing w:after="200" w:line="276" w:lineRule="auto"/>
      </w:pPr>
    </w:p>
    <w:p w:rsidR="0033425F" w:rsidRDefault="0033425F">
      <w:pPr>
        <w:spacing w:after="200" w:line="276" w:lineRule="auto"/>
        <w:rPr>
          <w:rFonts w:eastAsia="Times New Roman"/>
          <w:bCs/>
          <w:color w:val="0F243E" w:themeColor="text2" w:themeShade="80"/>
          <w:sz w:val="36"/>
        </w:rPr>
      </w:pPr>
      <w:r>
        <w:br w:type="page"/>
      </w:r>
    </w:p>
    <w:p w:rsidR="0094698B" w:rsidRPr="0033425F" w:rsidRDefault="0033425F" w:rsidP="0033425F">
      <w:pPr>
        <w:pStyle w:val="Heading3"/>
      </w:pPr>
      <w:bookmarkStart w:id="2" w:name="prep"/>
      <w:bookmarkStart w:id="3" w:name="_Toc424568603"/>
      <w:bookmarkEnd w:id="2"/>
      <w:r w:rsidRPr="0033425F">
        <w:lastRenderedPageBreak/>
        <w:t>P</w:t>
      </w:r>
      <w:r w:rsidR="0094698B" w:rsidRPr="0033425F">
        <w:t>reparation</w:t>
      </w:r>
      <w:bookmarkEnd w:id="3"/>
    </w:p>
    <w:p w:rsidR="0094698B" w:rsidRDefault="0094698B" w:rsidP="0094698B">
      <w:r>
        <w:t xml:space="preserve">The classroom networking environment should be reviewed in preparation for the workshop. </w:t>
      </w:r>
      <w:r w:rsidR="003A29FA">
        <w:t>Verify</w:t>
      </w:r>
      <w:r>
        <w:t>:</w:t>
      </w:r>
    </w:p>
    <w:p w:rsidR="0094698B" w:rsidRDefault="00D576FC" w:rsidP="0094698B">
      <w:pPr>
        <w:pStyle w:val="ListParagraph"/>
        <w:numPr>
          <w:ilvl w:val="0"/>
          <w:numId w:val="44"/>
        </w:numPr>
      </w:pPr>
      <w:r>
        <w:t xml:space="preserve">each PC has </w:t>
      </w:r>
      <w:r w:rsidR="00D737DC">
        <w:t xml:space="preserve">a browser installed and </w:t>
      </w:r>
      <w:r w:rsidR="0094698B">
        <w:t>internet access</w:t>
      </w:r>
    </w:p>
    <w:p w:rsidR="0094698B" w:rsidRDefault="0094698B" w:rsidP="0094698B">
      <w:pPr>
        <w:pStyle w:val="ListParagraph"/>
        <w:numPr>
          <w:ilvl w:val="0"/>
          <w:numId w:val="44"/>
        </w:numPr>
      </w:pPr>
      <w:r>
        <w:t>each PC has CT access and is mapped (the Login window) to the GRIN-Global server</w:t>
      </w:r>
      <w:r w:rsidR="00743BE2">
        <w:t xml:space="preserve"> (Refer to the </w:t>
      </w:r>
      <w:hyperlink r:id="rId12" w:tooltip="http://www.ars-grin.gov/npgs/gringlobal/docs/gg_installation_guide.pdf" w:history="1">
        <w:r w:rsidR="00743BE2" w:rsidRPr="00743BE2">
          <w:rPr>
            <w:rStyle w:val="Hyperlink"/>
          </w:rPr>
          <w:t>Complete GRIN-Global Installation Guide (.PDF)</w:t>
        </w:r>
      </w:hyperlink>
      <w:r w:rsidR="00743BE2">
        <w:t>)</w:t>
      </w:r>
    </w:p>
    <w:p w:rsidR="0094698B" w:rsidRDefault="0094698B" w:rsidP="0094698B">
      <w:pPr>
        <w:pStyle w:val="ListParagraph"/>
        <w:numPr>
          <w:ilvl w:val="0"/>
          <w:numId w:val="44"/>
        </w:numPr>
      </w:pPr>
      <w:r>
        <w:t>each student’s login has been tested: Username / Password</w:t>
      </w:r>
    </w:p>
    <w:p w:rsidR="0094698B" w:rsidRDefault="0094698B" w:rsidP="0094698B">
      <w:pPr>
        <w:pStyle w:val="ListParagraph"/>
        <w:numPr>
          <w:ilvl w:val="0"/>
          <w:numId w:val="44"/>
        </w:numPr>
      </w:pPr>
      <w:r>
        <w:t>data has been loaded (see the online document: “</w:t>
      </w:r>
      <w:hyperlink r:id="rId13" w:history="1">
        <w:r w:rsidRPr="0094698B">
          <w:rPr>
            <w:rStyle w:val="Hyperlink"/>
          </w:rPr>
          <w:t>Recommended Procedures for Preparing for the Organization’s GG Installation</w:t>
        </w:r>
      </w:hyperlink>
      <w:r>
        <w:t>”).</w:t>
      </w:r>
    </w:p>
    <w:p w:rsidR="00910E49" w:rsidRDefault="00910E49" w:rsidP="0094698B">
      <w:pPr>
        <w:pStyle w:val="ListParagraph"/>
        <w:numPr>
          <w:ilvl w:val="0"/>
          <w:numId w:val="44"/>
        </w:numPr>
      </w:pPr>
      <w:r>
        <w:t xml:space="preserve">ensure that the organization’s GG </w:t>
      </w:r>
      <w:r w:rsidRPr="009F3F79">
        <w:t xml:space="preserve">Public Website </w:t>
      </w:r>
      <w:r>
        <w:t>is available to each classroom PC – bookmark the URL (or at least determine what it is before beginning the workshop)</w:t>
      </w:r>
    </w:p>
    <w:p w:rsidR="003A29FA" w:rsidRDefault="003A29FA" w:rsidP="003A29FA"/>
    <w:p w:rsidR="003A29FA" w:rsidRDefault="003A29FA" w:rsidP="003A29FA">
      <w:r>
        <w:t xml:space="preserve">Ideally the organization will have </w:t>
      </w:r>
      <w:r w:rsidR="00915667">
        <w:t xml:space="preserve">loaded its own </w:t>
      </w:r>
      <w:r>
        <w:t xml:space="preserve">sample data with which the participants are familiar. When that is not possible, sample data is available online which can be loaded via the Admin Tool’s Import Wizard.  </w:t>
      </w:r>
      <w:r w:rsidR="00915667">
        <w:t xml:space="preserve">The </w:t>
      </w:r>
      <w:hyperlink r:id="rId14" w:history="1">
        <w:r w:rsidR="00915667">
          <w:rPr>
            <w:rStyle w:val="Hyperlink"/>
          </w:rPr>
          <w:t>Cookbook for Data Importing …I</w:t>
        </w:r>
        <w:r w:rsidR="00915667" w:rsidRPr="00915667">
          <w:rPr>
            <w:rStyle w:val="Hyperlink"/>
          </w:rPr>
          <w:t>mport Wizard</w:t>
        </w:r>
      </w:hyperlink>
      <w:r w:rsidR="00915667">
        <w:t xml:space="preserve"> contains links to sample data which can be loaded.</w:t>
      </w:r>
    </w:p>
    <w:p w:rsidR="00910E49" w:rsidRDefault="00910E49" w:rsidP="003A29FA"/>
    <w:p w:rsidR="00097B64" w:rsidRDefault="00097B64" w:rsidP="003A29FA">
      <w:r>
        <w:t>During the initial loading process, consider disabling security to facilitate ease of inputting and editing. Before the workshop begins, verify that the security feature has been enabled (assuming that the organization will operate GG with security enabled).</w:t>
      </w:r>
    </w:p>
    <w:p w:rsidR="00097B64" w:rsidRDefault="00097B64" w:rsidP="003A29FA"/>
    <w:p w:rsidR="00910E49" w:rsidRDefault="00910E49" w:rsidP="003A29FA">
      <w:r>
        <w:t xml:space="preserve">The current Import Wizard has not been configured to load Source/Habitat Descriptors; however the </w:t>
      </w:r>
      <w:hyperlink r:id="rId15" w:history="1">
        <w:r w:rsidRPr="00910E49">
          <w:rPr>
            <w:rStyle w:val="Hyperlink"/>
          </w:rPr>
          <w:t>Source/Habitat Descriptors Guide</w:t>
        </w:r>
      </w:hyperlink>
      <w:r>
        <w:t xml:space="preserve">  references a spreadsheet file which can be used for loading S/H Descriptors.</w:t>
      </w:r>
    </w:p>
    <w:p w:rsidR="00915667" w:rsidRDefault="00915667" w:rsidP="003A29FA"/>
    <w:p w:rsidR="00915667" w:rsidRDefault="00915667" w:rsidP="003A29FA">
      <w:r>
        <w:t xml:space="preserve">Walk through the creation of an accession, inventory, order, and observation. </w:t>
      </w:r>
      <w:r w:rsidR="00910E49">
        <w:t xml:space="preserve">Each has required fields, so by completing the creation of these records you </w:t>
      </w:r>
      <w:r w:rsidR="00D576FC">
        <w:t>should</w:t>
      </w:r>
      <w:r w:rsidR="00910E49">
        <w:t xml:space="preserve"> uncover any gaps. For example, you cannot enter an Observation unless Traits and Methods have been previously supplied; Taxonomy is required for Accessions; Inventory Maintenance Policies must be provided before an Inventory record can be created, and so on. </w:t>
      </w:r>
    </w:p>
    <w:p w:rsidR="00097B64" w:rsidRDefault="00097B64" w:rsidP="003A29FA"/>
    <w:p w:rsidR="0094698B" w:rsidRDefault="0094698B" w:rsidP="0094698B"/>
    <w:p w:rsidR="0094698B" w:rsidRPr="0094698B" w:rsidRDefault="0094698B" w:rsidP="0094698B"/>
    <w:p w:rsidR="0033425F" w:rsidRDefault="0033425F">
      <w:pPr>
        <w:spacing w:after="200" w:line="276" w:lineRule="auto"/>
        <w:rPr>
          <w:rFonts w:eastAsia="Times New Roman"/>
          <w:bCs/>
          <w:color w:val="0F243E" w:themeColor="text2" w:themeShade="80"/>
          <w:sz w:val="36"/>
        </w:rPr>
      </w:pPr>
      <w:r>
        <w:br w:type="page"/>
      </w:r>
    </w:p>
    <w:p w:rsidR="007E44E6" w:rsidRDefault="009519D1" w:rsidP="0033425F">
      <w:pPr>
        <w:pStyle w:val="Heading3"/>
      </w:pPr>
      <w:bookmarkStart w:id="4" w:name="_Toc424568604"/>
      <w:r>
        <w:lastRenderedPageBreak/>
        <w:t xml:space="preserve">Workshop </w:t>
      </w:r>
      <w:r w:rsidR="007E44E6">
        <w:t>Agenda</w:t>
      </w:r>
      <w:bookmarkEnd w:id="4"/>
    </w:p>
    <w:p w:rsidR="00FC6AAE" w:rsidRPr="0026161D" w:rsidRDefault="00FC6AAE" w:rsidP="00F76859">
      <w:pPr>
        <w:pStyle w:val="Heading5"/>
      </w:pPr>
      <w:r>
        <w:t>Day 1</w:t>
      </w:r>
      <w:r w:rsidR="00A81E40">
        <w:t xml:space="preserve"> Morning</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ayout w:type="fixed"/>
        <w:tblLook w:val="04A0"/>
      </w:tblPr>
      <w:tblGrid>
        <w:gridCol w:w="2160"/>
        <w:gridCol w:w="810"/>
        <w:gridCol w:w="810"/>
        <w:gridCol w:w="5490"/>
      </w:tblGrid>
      <w:tr w:rsidR="0078776D" w:rsidRPr="00790600" w:rsidTr="00FA7FC0">
        <w:trPr>
          <w:tblHeader/>
        </w:trPr>
        <w:tc>
          <w:tcPr>
            <w:tcW w:w="2160" w:type="dxa"/>
            <w:shd w:val="clear" w:color="auto" w:fill="F2F2F2"/>
          </w:tcPr>
          <w:p w:rsidR="0078776D" w:rsidRPr="00790600" w:rsidRDefault="0078776D" w:rsidP="00F76859">
            <w:r w:rsidRPr="00790600">
              <w:t>Topic</w:t>
            </w:r>
          </w:p>
        </w:tc>
        <w:tc>
          <w:tcPr>
            <w:tcW w:w="810" w:type="dxa"/>
            <w:shd w:val="clear" w:color="auto" w:fill="F2F2F2"/>
          </w:tcPr>
          <w:p w:rsidR="0078776D" w:rsidRPr="00790600" w:rsidRDefault="00BB5FEF" w:rsidP="00F76859">
            <w:r>
              <w:t>Time</w:t>
            </w:r>
          </w:p>
        </w:tc>
        <w:tc>
          <w:tcPr>
            <w:tcW w:w="810" w:type="dxa"/>
            <w:shd w:val="clear" w:color="auto" w:fill="F2F2F2"/>
          </w:tcPr>
          <w:p w:rsidR="0078776D" w:rsidRPr="00790600" w:rsidRDefault="00BB5FEF" w:rsidP="00F76859">
            <w:r>
              <w:t>(min)</w:t>
            </w:r>
          </w:p>
        </w:tc>
        <w:tc>
          <w:tcPr>
            <w:tcW w:w="5490" w:type="dxa"/>
            <w:shd w:val="clear" w:color="auto" w:fill="F2F2F2"/>
          </w:tcPr>
          <w:p w:rsidR="0078776D" w:rsidRPr="00790600" w:rsidRDefault="0078776D" w:rsidP="00D11BBE">
            <w:pPr>
              <w:tabs>
                <w:tab w:val="left" w:pos="342"/>
              </w:tabs>
            </w:pPr>
            <w:r w:rsidRPr="00790600">
              <w:t>Description</w:t>
            </w:r>
            <w:r w:rsidR="00856225">
              <w:t xml:space="preserve"> / Files/ Links</w:t>
            </w:r>
          </w:p>
        </w:tc>
      </w:tr>
      <w:tr w:rsidR="0078776D" w:rsidRPr="00790600" w:rsidTr="00FA7FC0">
        <w:tc>
          <w:tcPr>
            <w:tcW w:w="2160" w:type="dxa"/>
          </w:tcPr>
          <w:p w:rsidR="0078776D" w:rsidRPr="00790600" w:rsidRDefault="0078776D" w:rsidP="00F76859">
            <w:r w:rsidRPr="00790600">
              <w:t>Introductions</w:t>
            </w:r>
          </w:p>
        </w:tc>
        <w:tc>
          <w:tcPr>
            <w:tcW w:w="810" w:type="dxa"/>
          </w:tcPr>
          <w:p w:rsidR="0078776D" w:rsidRPr="00790600" w:rsidRDefault="0078776D" w:rsidP="00F76859"/>
        </w:tc>
        <w:tc>
          <w:tcPr>
            <w:tcW w:w="810" w:type="dxa"/>
          </w:tcPr>
          <w:p w:rsidR="0078776D" w:rsidRPr="00790600" w:rsidRDefault="001B5859" w:rsidP="00F76859">
            <w:r>
              <w:t>3</w:t>
            </w:r>
            <w:r w:rsidR="0078776D" w:rsidRPr="00790600">
              <w:t>0</w:t>
            </w:r>
          </w:p>
        </w:tc>
        <w:tc>
          <w:tcPr>
            <w:tcW w:w="5490" w:type="dxa"/>
          </w:tcPr>
          <w:p w:rsidR="00DB14C8" w:rsidRDefault="0042764E" w:rsidP="00741E29">
            <w:pPr>
              <w:pStyle w:val="Tabletopic"/>
            </w:pPr>
            <w:hyperlink w:anchor="welcome" w:history="1">
              <w:r w:rsidR="00DB14C8" w:rsidRPr="00DB14C8">
                <w:rPr>
                  <w:rStyle w:val="Hyperlink"/>
                </w:rPr>
                <w:t>Welcome</w:t>
              </w:r>
            </w:hyperlink>
          </w:p>
          <w:p w:rsidR="0078776D" w:rsidRPr="00741E29" w:rsidRDefault="0042764E" w:rsidP="00741E29">
            <w:pPr>
              <w:pStyle w:val="Tabletopic"/>
            </w:pPr>
            <w:hyperlink w:anchor="welcoming" w:history="1">
              <w:r w:rsidR="0078776D" w:rsidRPr="00741E29">
                <w:rPr>
                  <w:rStyle w:val="Hyperlink"/>
                  <w:color w:val="auto"/>
                  <w:u w:val="none"/>
                </w:rPr>
                <w:t>Welcoming Remarks</w:t>
              </w:r>
              <w:r w:rsidR="003861F7" w:rsidRPr="00741E29">
                <w:rPr>
                  <w:rStyle w:val="Hyperlink"/>
                  <w:color w:val="auto"/>
                  <w:u w:val="none"/>
                </w:rPr>
                <w:t xml:space="preserve"> &amp; </w:t>
              </w:r>
              <w:r w:rsidR="0078776D" w:rsidRPr="00741E29">
                <w:rPr>
                  <w:rStyle w:val="Hyperlink"/>
                  <w:color w:val="auto"/>
                  <w:u w:val="none"/>
                </w:rPr>
                <w:t>Introductions</w:t>
              </w:r>
            </w:hyperlink>
            <w:r w:rsidR="00155697">
              <w:t>;</w:t>
            </w:r>
            <w:r w:rsidR="0078776D" w:rsidRPr="00741E29">
              <w:t xml:space="preserve"> </w:t>
            </w:r>
          </w:p>
          <w:p w:rsidR="0078776D" w:rsidRPr="00790600" w:rsidRDefault="0042764E" w:rsidP="00B956B4">
            <w:pPr>
              <w:pStyle w:val="Tabletopic"/>
            </w:pPr>
            <w:hyperlink w:anchor="objectives" w:history="1">
              <w:r w:rsidR="0078776D" w:rsidRPr="00741E29">
                <w:rPr>
                  <w:rStyle w:val="Hyperlink"/>
                  <w:color w:val="auto"/>
                  <w:u w:val="none"/>
                </w:rPr>
                <w:t>Workshop Objectives</w:t>
              </w:r>
            </w:hyperlink>
            <w:r w:rsidR="001B5859" w:rsidRPr="00741E29">
              <w:t xml:space="preserve"> (&amp; Logistics)</w:t>
            </w:r>
          </w:p>
        </w:tc>
      </w:tr>
      <w:tr w:rsidR="00F76859" w:rsidRPr="00790600" w:rsidTr="00FA7FC0">
        <w:tc>
          <w:tcPr>
            <w:tcW w:w="2160" w:type="dxa"/>
          </w:tcPr>
          <w:p w:rsidR="00D11BBE" w:rsidRDefault="00F76859" w:rsidP="008759E8">
            <w:r>
              <w:t xml:space="preserve">The GRIN-Global </w:t>
            </w:r>
            <w:r w:rsidR="008759E8">
              <w:t>Environment</w:t>
            </w:r>
          </w:p>
        </w:tc>
        <w:tc>
          <w:tcPr>
            <w:tcW w:w="810" w:type="dxa"/>
          </w:tcPr>
          <w:p w:rsidR="00F76859" w:rsidRPr="00790600" w:rsidRDefault="00F76859" w:rsidP="00F76859"/>
        </w:tc>
        <w:tc>
          <w:tcPr>
            <w:tcW w:w="810" w:type="dxa"/>
          </w:tcPr>
          <w:p w:rsidR="00F76859" w:rsidRDefault="00D11BBE" w:rsidP="00F76859">
            <w:r>
              <w:t>60</w:t>
            </w:r>
          </w:p>
        </w:tc>
        <w:tc>
          <w:tcPr>
            <w:tcW w:w="5490" w:type="dxa"/>
          </w:tcPr>
          <w:p w:rsidR="008759E8" w:rsidRDefault="0042764E" w:rsidP="00D11BBE">
            <w:pPr>
              <w:tabs>
                <w:tab w:val="left" w:pos="342"/>
              </w:tabs>
            </w:pPr>
            <w:hyperlink w:anchor="gg_environment" w:history="1">
              <w:r w:rsidR="00F76859" w:rsidRPr="003913F4">
                <w:rPr>
                  <w:rStyle w:val="Hyperlink"/>
                </w:rPr>
                <w:t xml:space="preserve">GG </w:t>
              </w:r>
              <w:r w:rsidR="008759E8" w:rsidRPr="003913F4">
                <w:rPr>
                  <w:rStyle w:val="Hyperlink"/>
                </w:rPr>
                <w:t>Environment</w:t>
              </w:r>
            </w:hyperlink>
          </w:p>
          <w:p w:rsidR="00F76859" w:rsidRDefault="008759E8" w:rsidP="00787AA1">
            <w:pPr>
              <w:pStyle w:val="NormalInTble"/>
            </w:pPr>
            <w:r w:rsidRPr="003F73BA">
              <w:t>GG Programs</w:t>
            </w:r>
          </w:p>
        </w:tc>
      </w:tr>
      <w:tr w:rsidR="0078776D" w:rsidRPr="00790600" w:rsidTr="00FA7FC0">
        <w:tc>
          <w:tcPr>
            <w:tcW w:w="2160" w:type="dxa"/>
          </w:tcPr>
          <w:p w:rsidR="0078776D" w:rsidRPr="00790600" w:rsidRDefault="00C06B02" w:rsidP="003913F4">
            <w:r>
              <w:t>Curator Tool (CT)</w:t>
            </w:r>
            <w:r>
              <w:br/>
            </w:r>
            <w:r w:rsidR="00B70D29">
              <w:t>Starting Up</w:t>
            </w:r>
          </w:p>
        </w:tc>
        <w:tc>
          <w:tcPr>
            <w:tcW w:w="810" w:type="dxa"/>
          </w:tcPr>
          <w:p w:rsidR="0078776D" w:rsidRPr="00790600" w:rsidRDefault="0078776D" w:rsidP="00F76859"/>
        </w:tc>
        <w:tc>
          <w:tcPr>
            <w:tcW w:w="810" w:type="dxa"/>
          </w:tcPr>
          <w:p w:rsidR="0078776D" w:rsidRPr="00790600" w:rsidRDefault="0066732D" w:rsidP="00F76859">
            <w:r>
              <w:t>15</w:t>
            </w:r>
          </w:p>
        </w:tc>
        <w:tc>
          <w:tcPr>
            <w:tcW w:w="5490" w:type="dxa"/>
          </w:tcPr>
          <w:p w:rsidR="00D11BBE" w:rsidRDefault="0042764E" w:rsidP="00D11BBE">
            <w:pPr>
              <w:tabs>
                <w:tab w:val="left" w:pos="342"/>
              </w:tabs>
            </w:pPr>
            <w:hyperlink w:anchor="server" w:history="1">
              <w:r w:rsidR="0078776D" w:rsidRPr="006334A1">
                <w:rPr>
                  <w:rStyle w:val="Hyperlink"/>
                </w:rPr>
                <w:t>Starting Up</w:t>
              </w:r>
            </w:hyperlink>
          </w:p>
          <w:p w:rsidR="003F73BA" w:rsidRDefault="0078776D" w:rsidP="003F73BA">
            <w:pPr>
              <w:pStyle w:val="NormalInTble"/>
            </w:pPr>
            <w:r w:rsidRPr="00790600">
              <w:t>Selecting a server / adding a server to the list</w:t>
            </w:r>
          </w:p>
          <w:p w:rsidR="003F73BA" w:rsidRDefault="0078776D" w:rsidP="003F73BA">
            <w:pPr>
              <w:pStyle w:val="NormalInTble"/>
            </w:pPr>
            <w:r w:rsidRPr="00790600">
              <w:t>Changing passwords / password rules</w:t>
            </w:r>
          </w:p>
          <w:p w:rsidR="00D11BBE" w:rsidRPr="00790600" w:rsidRDefault="000614EA" w:rsidP="00B956B4">
            <w:pPr>
              <w:pStyle w:val="NormalInTble"/>
            </w:pPr>
            <w:r>
              <w:t>(Optional Demo: Select Server / Password)</w:t>
            </w:r>
          </w:p>
        </w:tc>
      </w:tr>
      <w:tr w:rsidR="00787AA1" w:rsidRPr="00790600" w:rsidTr="00FA7FC0">
        <w:tc>
          <w:tcPr>
            <w:tcW w:w="2160" w:type="dxa"/>
          </w:tcPr>
          <w:p w:rsidR="00787AA1" w:rsidRPr="00790600" w:rsidRDefault="00787AA1" w:rsidP="00F76859"/>
        </w:tc>
        <w:tc>
          <w:tcPr>
            <w:tcW w:w="810" w:type="dxa"/>
          </w:tcPr>
          <w:p w:rsidR="00787AA1" w:rsidRPr="00790600" w:rsidRDefault="00787AA1" w:rsidP="00F76859"/>
        </w:tc>
        <w:tc>
          <w:tcPr>
            <w:tcW w:w="810" w:type="dxa"/>
          </w:tcPr>
          <w:p w:rsidR="00787AA1" w:rsidRDefault="00787AA1" w:rsidP="00F76859"/>
        </w:tc>
        <w:tc>
          <w:tcPr>
            <w:tcW w:w="5490" w:type="dxa"/>
          </w:tcPr>
          <w:p w:rsidR="00787AA1" w:rsidRPr="00F76859" w:rsidRDefault="0042764E" w:rsidP="00787AA1">
            <w:pPr>
              <w:pStyle w:val="Tabletopic"/>
            </w:pPr>
            <w:hyperlink w:anchor="schema" w:history="1">
              <w:r w:rsidR="00787AA1" w:rsidRPr="003913F4">
                <w:rPr>
                  <w:rStyle w:val="Hyperlink"/>
                </w:rPr>
                <w:t>Database | Schema</w:t>
              </w:r>
            </w:hyperlink>
          </w:p>
          <w:p w:rsidR="00787AA1" w:rsidRDefault="00787AA1" w:rsidP="00787AA1">
            <w:pPr>
              <w:pStyle w:val="NormalInTble"/>
            </w:pPr>
            <w:r>
              <w:t>Relational databases vs. spreadsheets</w:t>
            </w:r>
          </w:p>
          <w:p w:rsidR="00787AA1" w:rsidRDefault="00787AA1" w:rsidP="00787AA1">
            <w:pPr>
              <w:pStyle w:val="NormalInTble"/>
            </w:pPr>
            <w:r>
              <w:t>Dataview and tables</w:t>
            </w:r>
          </w:p>
          <w:p w:rsidR="00787AA1" w:rsidRDefault="0042764E" w:rsidP="00787AA1">
            <w:pPr>
              <w:pStyle w:val="Tabletopic"/>
            </w:pPr>
            <w:hyperlink w:anchor="dictionary" w:history="1">
              <w:r w:rsidR="00787AA1" w:rsidRPr="002210A0">
                <w:rPr>
                  <w:rStyle w:val="Hyperlink"/>
                </w:rPr>
                <w:t xml:space="preserve">Dictionary / GG Online </w:t>
              </w:r>
              <w:r w:rsidR="00787AA1">
                <w:rPr>
                  <w:rStyle w:val="Hyperlink"/>
                </w:rPr>
                <w:t>M</w:t>
              </w:r>
              <w:r w:rsidR="00787AA1" w:rsidRPr="002210A0">
                <w:rPr>
                  <w:rStyle w:val="Hyperlink"/>
                </w:rPr>
                <w:t>aterials</w:t>
              </w:r>
            </w:hyperlink>
          </w:p>
        </w:tc>
      </w:tr>
      <w:tr w:rsidR="0078776D" w:rsidRPr="00790600" w:rsidTr="00FA7FC0">
        <w:tc>
          <w:tcPr>
            <w:tcW w:w="2160" w:type="dxa"/>
          </w:tcPr>
          <w:p w:rsidR="0078776D" w:rsidRDefault="0078776D" w:rsidP="00F76859">
            <w:r w:rsidRPr="00790600">
              <w:t>Dataview Basics</w:t>
            </w:r>
          </w:p>
          <w:p w:rsidR="004B5373" w:rsidRPr="00790600" w:rsidRDefault="00B956B4" w:rsidP="00F76859">
            <w:r>
              <w:t>(CT)</w:t>
            </w:r>
          </w:p>
        </w:tc>
        <w:tc>
          <w:tcPr>
            <w:tcW w:w="810" w:type="dxa"/>
          </w:tcPr>
          <w:p w:rsidR="0078776D" w:rsidRPr="00790600" w:rsidRDefault="0078776D" w:rsidP="00F76859"/>
        </w:tc>
        <w:tc>
          <w:tcPr>
            <w:tcW w:w="810" w:type="dxa"/>
          </w:tcPr>
          <w:p w:rsidR="0078776D" w:rsidRPr="00790600" w:rsidRDefault="00F8350E" w:rsidP="00F76859">
            <w:r>
              <w:t>45</w:t>
            </w:r>
          </w:p>
        </w:tc>
        <w:tc>
          <w:tcPr>
            <w:tcW w:w="5490" w:type="dxa"/>
          </w:tcPr>
          <w:p w:rsidR="00434DBB" w:rsidRDefault="0042764E" w:rsidP="00741E29">
            <w:pPr>
              <w:pStyle w:val="Tabletopic"/>
            </w:pPr>
            <w:hyperlink w:anchor="keyboard" w:history="1">
              <w:r w:rsidR="00434DBB" w:rsidRPr="00201635">
                <w:rPr>
                  <w:rStyle w:val="Hyperlink"/>
                </w:rPr>
                <w:t xml:space="preserve">Keyboard Shortcuts / </w:t>
              </w:r>
              <w:r w:rsidR="003D5588">
                <w:rPr>
                  <w:rStyle w:val="Hyperlink"/>
                </w:rPr>
                <w:br/>
              </w:r>
              <w:r w:rsidR="00434DBB" w:rsidRPr="00201635">
                <w:rPr>
                  <w:rStyle w:val="Hyperlink"/>
                </w:rPr>
                <w:t>Drag</w:t>
              </w:r>
              <w:r w:rsidR="00B502C3" w:rsidRPr="00201635">
                <w:rPr>
                  <w:rStyle w:val="Hyperlink"/>
                </w:rPr>
                <w:t>ging Data</w:t>
              </w:r>
            </w:hyperlink>
          </w:p>
          <w:p w:rsidR="000A0CBB" w:rsidRDefault="0042764E" w:rsidP="00741E29">
            <w:pPr>
              <w:pStyle w:val="Tabletopic"/>
            </w:pPr>
            <w:hyperlink w:anchor="ct_screen_overview" w:history="1">
              <w:r w:rsidR="000A0CBB" w:rsidRPr="0080380C">
                <w:rPr>
                  <w:rStyle w:val="Hyperlink"/>
                </w:rPr>
                <w:t>CT Screen Overview</w:t>
              </w:r>
            </w:hyperlink>
          </w:p>
          <w:p w:rsidR="00C06B02" w:rsidRDefault="0042764E" w:rsidP="00741E29">
            <w:pPr>
              <w:pStyle w:val="Tabletopic"/>
            </w:pPr>
            <w:hyperlink w:anchor="lists_and_tabs" w:history="1">
              <w:r w:rsidR="00C06B02" w:rsidRPr="003F0E90">
                <w:rPr>
                  <w:rStyle w:val="Hyperlink"/>
                </w:rPr>
                <w:t>Creating List</w:t>
              </w:r>
              <w:r w:rsidR="0080380C" w:rsidRPr="003F0E90">
                <w:rPr>
                  <w:rStyle w:val="Hyperlink"/>
                </w:rPr>
                <w:t>s &amp;</w:t>
              </w:r>
              <w:r w:rsidR="00C06B02" w:rsidRPr="003F0E90">
                <w:rPr>
                  <w:rStyle w:val="Hyperlink"/>
                </w:rPr>
                <w:t xml:space="preserve"> Tab</w:t>
              </w:r>
              <w:r w:rsidR="0080380C" w:rsidRPr="003F0E90">
                <w:rPr>
                  <w:rStyle w:val="Hyperlink"/>
                </w:rPr>
                <w:t>s</w:t>
              </w:r>
            </w:hyperlink>
          </w:p>
          <w:p w:rsidR="00933350" w:rsidRPr="00933350" w:rsidRDefault="0042764E" w:rsidP="00933350">
            <w:pPr>
              <w:pStyle w:val="Tabletopic"/>
            </w:pPr>
            <w:hyperlink w:anchor="dataviews_intro" w:history="1">
              <w:r w:rsidR="00933350" w:rsidRPr="00084234">
                <w:rPr>
                  <w:rStyle w:val="Hyperlink"/>
                </w:rPr>
                <w:t>Dataviews</w:t>
              </w:r>
            </w:hyperlink>
          </w:p>
          <w:p w:rsidR="0027389B" w:rsidRDefault="0042764E" w:rsidP="00741E29">
            <w:pPr>
              <w:pStyle w:val="Tabletopic"/>
            </w:pPr>
            <w:hyperlink w:anchor="creating_one_accession" w:history="1">
              <w:r w:rsidR="0078776D" w:rsidRPr="00321C3C">
                <w:rPr>
                  <w:rStyle w:val="Hyperlink"/>
                </w:rPr>
                <w:t xml:space="preserve">Creating a </w:t>
              </w:r>
              <w:r w:rsidR="002272EE">
                <w:rPr>
                  <w:rStyle w:val="Hyperlink"/>
                </w:rPr>
                <w:t>S</w:t>
              </w:r>
              <w:r w:rsidR="0078776D" w:rsidRPr="00321C3C">
                <w:rPr>
                  <w:rStyle w:val="Hyperlink"/>
                </w:rPr>
                <w:t xml:space="preserve">ingle Accession </w:t>
              </w:r>
              <w:r w:rsidR="002272EE">
                <w:rPr>
                  <w:rStyle w:val="Hyperlink"/>
                </w:rPr>
                <w:t>R</w:t>
              </w:r>
              <w:r w:rsidR="0078776D" w:rsidRPr="00321C3C">
                <w:rPr>
                  <w:rStyle w:val="Hyperlink"/>
                </w:rPr>
                <w:t>ecord</w:t>
              </w:r>
            </w:hyperlink>
          </w:p>
          <w:p w:rsidR="0027389B" w:rsidRDefault="0078776D" w:rsidP="0027389B">
            <w:pPr>
              <w:pStyle w:val="NormalInTble"/>
            </w:pPr>
            <w:r w:rsidRPr="00790600">
              <w:t xml:space="preserve">Required </w:t>
            </w:r>
            <w:r w:rsidR="00F8350E">
              <w:t xml:space="preserve">/ </w:t>
            </w:r>
            <w:r w:rsidRPr="00790600">
              <w:t xml:space="preserve">Read-only </w:t>
            </w:r>
            <w:r w:rsidR="00F8350E">
              <w:t xml:space="preserve">/ Audit </w:t>
            </w:r>
            <w:r w:rsidRPr="00790600">
              <w:t>fields</w:t>
            </w:r>
          </w:p>
          <w:p w:rsidR="0027389B" w:rsidRDefault="0078776D" w:rsidP="0027389B">
            <w:pPr>
              <w:pStyle w:val="NormalInTble"/>
            </w:pPr>
            <w:r w:rsidRPr="00790600">
              <w:t>Inventory items (virtual nodes)</w:t>
            </w:r>
          </w:p>
          <w:p w:rsidR="00741E29" w:rsidRPr="00790600" w:rsidRDefault="0078776D" w:rsidP="0027389B">
            <w:pPr>
              <w:pStyle w:val="NormalInTble"/>
            </w:pPr>
            <w:r w:rsidRPr="00790600">
              <w:t>“System” inventory</w:t>
            </w:r>
          </w:p>
          <w:p w:rsidR="0078776D" w:rsidRDefault="0042764E" w:rsidP="00741E29">
            <w:pPr>
              <w:pStyle w:val="Tabletopic"/>
            </w:pPr>
            <w:hyperlink w:anchor="editing" w:history="1">
              <w:r w:rsidR="0078776D" w:rsidRPr="00B24E12">
                <w:rPr>
                  <w:rStyle w:val="Hyperlink"/>
                </w:rPr>
                <w:t xml:space="preserve">Editing an Accession </w:t>
              </w:r>
              <w:r w:rsidR="002272EE">
                <w:rPr>
                  <w:rStyle w:val="Hyperlink"/>
                </w:rPr>
                <w:t>R</w:t>
              </w:r>
              <w:r w:rsidR="0078776D" w:rsidRPr="00B24E12">
                <w:rPr>
                  <w:rStyle w:val="Hyperlink"/>
                </w:rPr>
                <w:t>ecord</w:t>
              </w:r>
            </w:hyperlink>
          </w:p>
          <w:p w:rsidR="006B6003" w:rsidRPr="00790600" w:rsidRDefault="008B6C7E" w:rsidP="0027389B">
            <w:pPr>
              <w:pStyle w:val="NormalInTble"/>
            </w:pPr>
            <w:r>
              <w:t>Displaying / Hiding Fields (Columns)</w:t>
            </w:r>
            <w:r w:rsidR="006B6003">
              <w:t xml:space="preserve"> </w:t>
            </w:r>
            <w:r w:rsidR="006B6003" w:rsidRPr="00790600">
              <w:t>Chang</w:t>
            </w:r>
            <w:r w:rsidR="006B6003">
              <w:t>ing</w:t>
            </w:r>
            <w:r w:rsidR="006B6003" w:rsidRPr="00790600">
              <w:t xml:space="preserve"> column order, </w:t>
            </w:r>
            <w:r w:rsidR="006B6003" w:rsidRPr="003F73BA">
              <w:t>width</w:t>
            </w:r>
            <w:r w:rsidR="006B6003" w:rsidRPr="00790600">
              <w:t xml:space="preserve">, </w:t>
            </w:r>
            <w:r w:rsidR="006B6003">
              <w:t xml:space="preserve">and </w:t>
            </w:r>
            <w:r w:rsidR="006B6003" w:rsidRPr="00790600">
              <w:t>sort order</w:t>
            </w:r>
          </w:p>
          <w:p w:rsidR="0027389B" w:rsidRPr="00790600" w:rsidRDefault="0078776D" w:rsidP="0027389B">
            <w:pPr>
              <w:pStyle w:val="NormalInTble"/>
            </w:pPr>
            <w:r w:rsidRPr="00790600">
              <w:t>Switching to the Grid Form (Accessions only)</w:t>
            </w:r>
          </w:p>
          <w:p w:rsidR="0027389B" w:rsidRDefault="0042764E" w:rsidP="0027389B">
            <w:hyperlink w:anchor="display_other_dvs" w:history="1">
              <w:r w:rsidR="0078776D" w:rsidRPr="00620FBC">
                <w:rPr>
                  <w:rStyle w:val="Hyperlink"/>
                </w:rPr>
                <w:t xml:space="preserve">Displaying </w:t>
              </w:r>
              <w:r w:rsidR="002272EE">
                <w:rPr>
                  <w:rStyle w:val="Hyperlink"/>
                </w:rPr>
                <w:t>O</w:t>
              </w:r>
              <w:r w:rsidR="0078776D" w:rsidRPr="00620FBC">
                <w:rPr>
                  <w:rStyle w:val="Hyperlink"/>
                </w:rPr>
                <w:t xml:space="preserve">ther </w:t>
              </w:r>
              <w:r w:rsidR="002272EE">
                <w:rPr>
                  <w:rStyle w:val="Hyperlink"/>
                </w:rPr>
                <w:t>D</w:t>
              </w:r>
              <w:r w:rsidR="0078776D" w:rsidRPr="00620FBC">
                <w:rPr>
                  <w:rStyle w:val="Hyperlink"/>
                </w:rPr>
                <w:t>ataviews</w:t>
              </w:r>
            </w:hyperlink>
          </w:p>
          <w:p w:rsidR="0078776D" w:rsidRPr="00790600" w:rsidRDefault="0078776D" w:rsidP="003F73BA">
            <w:pPr>
              <w:pStyle w:val="NormalInTble"/>
            </w:pPr>
            <w:r w:rsidRPr="00790600">
              <w:t>Tables / Dataviews / (Category / Area)</w:t>
            </w:r>
          </w:p>
          <w:p w:rsidR="0078776D" w:rsidRPr="00790600" w:rsidRDefault="0078776D" w:rsidP="00B956B4">
            <w:pPr>
              <w:pStyle w:val="NormalInTble"/>
            </w:pPr>
            <w:r w:rsidRPr="00790600">
              <w:t>Brief survey review of all dataviews</w:t>
            </w:r>
            <w:r w:rsidR="003D5588">
              <w:t xml:space="preserve"> (dictionary)</w:t>
            </w:r>
          </w:p>
        </w:tc>
      </w:tr>
      <w:tr w:rsidR="001265A8" w:rsidRPr="00790600" w:rsidTr="00155697">
        <w:tc>
          <w:tcPr>
            <w:tcW w:w="2160" w:type="dxa"/>
          </w:tcPr>
          <w:p w:rsidR="001265A8" w:rsidRPr="00790600" w:rsidRDefault="001265A8" w:rsidP="00B956B4">
            <w:r w:rsidRPr="00790600">
              <w:t>Search Tool</w:t>
            </w:r>
            <w:r w:rsidR="00B956B4">
              <w:t xml:space="preserve"> Basics</w:t>
            </w:r>
            <w:r w:rsidR="00B956B4">
              <w:br/>
            </w:r>
            <w:r w:rsidRPr="00790600">
              <w:t>(ST)</w:t>
            </w:r>
          </w:p>
        </w:tc>
        <w:tc>
          <w:tcPr>
            <w:tcW w:w="810" w:type="dxa"/>
          </w:tcPr>
          <w:p w:rsidR="001265A8" w:rsidRPr="00790600" w:rsidRDefault="001265A8" w:rsidP="00155697"/>
        </w:tc>
        <w:tc>
          <w:tcPr>
            <w:tcW w:w="810" w:type="dxa"/>
          </w:tcPr>
          <w:p w:rsidR="001265A8" w:rsidRPr="00790600" w:rsidRDefault="001265A8" w:rsidP="00155697">
            <w:r>
              <w:t>60</w:t>
            </w:r>
          </w:p>
        </w:tc>
        <w:tc>
          <w:tcPr>
            <w:tcW w:w="5490" w:type="dxa"/>
          </w:tcPr>
          <w:p w:rsidR="001265A8" w:rsidRDefault="0042764E" w:rsidP="00155697">
            <w:pPr>
              <w:pStyle w:val="Tabletopic"/>
            </w:pPr>
            <w:hyperlink w:anchor="basic_search" w:history="1">
              <w:r w:rsidR="001265A8" w:rsidRPr="002272EE">
                <w:rPr>
                  <w:rStyle w:val="Hyperlink"/>
                </w:rPr>
                <w:t xml:space="preserve">Basic Search for an Accession </w:t>
              </w:r>
              <w:r w:rsidR="001265A8">
                <w:rPr>
                  <w:rStyle w:val="Hyperlink"/>
                </w:rPr>
                <w:t>R</w:t>
              </w:r>
              <w:r w:rsidR="001265A8" w:rsidRPr="002272EE">
                <w:rPr>
                  <w:rStyle w:val="Hyperlink"/>
                </w:rPr>
                <w:t>ecord</w:t>
              </w:r>
            </w:hyperlink>
            <w:r w:rsidR="00223C3E">
              <w:t xml:space="preserve"> (Search Tool Basics)</w:t>
            </w:r>
          </w:p>
          <w:p w:rsidR="001265A8" w:rsidRPr="00790600" w:rsidRDefault="001265A8" w:rsidP="00155697">
            <w:pPr>
              <w:pStyle w:val="NormalInTble"/>
            </w:pPr>
            <w:r w:rsidRPr="00790600">
              <w:t>Search Tool Interface</w:t>
            </w:r>
          </w:p>
          <w:p w:rsidR="001265A8" w:rsidRPr="00790600" w:rsidRDefault="001265A8" w:rsidP="00155697">
            <w:pPr>
              <w:pStyle w:val="NormalInTble"/>
            </w:pPr>
            <w:r w:rsidRPr="00790600">
              <w:t>Filtering the Search Results / Status info</w:t>
            </w:r>
          </w:p>
          <w:p w:rsidR="001265A8" w:rsidRPr="00790600" w:rsidRDefault="001265A8" w:rsidP="00155697">
            <w:pPr>
              <w:pStyle w:val="NormalInTble"/>
            </w:pPr>
            <w:r w:rsidRPr="00790600">
              <w:t>Drag &amp; drop from the ST to the Curator Tool</w:t>
            </w:r>
          </w:p>
          <w:p w:rsidR="001265A8" w:rsidRPr="00790600" w:rsidRDefault="001265A8" w:rsidP="00155697">
            <w:pPr>
              <w:pStyle w:val="NormalInTble"/>
            </w:pPr>
            <w:r w:rsidRPr="00790600">
              <w:t>Find: Default vs. DV dropdown</w:t>
            </w:r>
          </w:p>
          <w:p w:rsidR="001265A8" w:rsidRPr="00790600" w:rsidRDefault="001265A8" w:rsidP="00155697">
            <w:pPr>
              <w:pStyle w:val="NormalInTble"/>
            </w:pPr>
            <w:r w:rsidRPr="00790600">
              <w:t>All / Any / List of items</w:t>
            </w:r>
          </w:p>
          <w:p w:rsidR="001265A8" w:rsidRDefault="001265A8" w:rsidP="00155697">
            <w:pPr>
              <w:pStyle w:val="NormalInTble"/>
            </w:pPr>
            <w:r w:rsidRPr="00790600">
              <w:t xml:space="preserve">Searching for “everything” </w:t>
            </w:r>
          </w:p>
          <w:p w:rsidR="001265A8" w:rsidRPr="00790600" w:rsidRDefault="001265A8" w:rsidP="00155697">
            <w:pPr>
              <w:pStyle w:val="NormalInTble"/>
            </w:pPr>
            <w:r>
              <w:t>Wildcard basics</w:t>
            </w:r>
          </w:p>
          <w:p w:rsidR="001265A8" w:rsidRPr="00790600" w:rsidRDefault="001265A8" w:rsidP="00155697">
            <w:pPr>
              <w:pStyle w:val="NormalInTble"/>
            </w:pPr>
            <w:r w:rsidRPr="00790600">
              <w:t>Switching Dataviews within the ST</w:t>
            </w:r>
          </w:p>
          <w:p w:rsidR="001265A8" w:rsidRPr="00790600" w:rsidRDefault="001265A8" w:rsidP="0033425F">
            <w:pPr>
              <w:pStyle w:val="NormalInTble"/>
            </w:pPr>
            <w:r w:rsidRPr="00790600">
              <w:t>Selecting multiple rows w/ Ctrl &amp; Shift; Selecting all rows</w:t>
            </w:r>
          </w:p>
        </w:tc>
      </w:tr>
    </w:tbl>
    <w:p w:rsidR="00A81E40" w:rsidRDefault="00A81E40" w:rsidP="00A81E40">
      <w:pPr>
        <w:pStyle w:val="Heading5"/>
      </w:pPr>
      <w:r>
        <w:lastRenderedPageBreak/>
        <w:t>Day 1 Afternoon</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ayout w:type="fixed"/>
        <w:tblLook w:val="04A0"/>
      </w:tblPr>
      <w:tblGrid>
        <w:gridCol w:w="2160"/>
        <w:gridCol w:w="810"/>
        <w:gridCol w:w="810"/>
        <w:gridCol w:w="5490"/>
      </w:tblGrid>
      <w:tr w:rsidR="00DB14C8" w:rsidRPr="00790600" w:rsidTr="00DB14C8">
        <w:tc>
          <w:tcPr>
            <w:tcW w:w="216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r w:rsidRPr="00790600">
              <w:t>Topic</w:t>
            </w:r>
          </w:p>
        </w:tc>
        <w:tc>
          <w:tcPr>
            <w:tcW w:w="81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r>
              <w:t>Time</w:t>
            </w:r>
          </w:p>
        </w:tc>
        <w:tc>
          <w:tcPr>
            <w:tcW w:w="81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r>
              <w:t>(min)</w:t>
            </w:r>
          </w:p>
        </w:tc>
        <w:tc>
          <w:tcPr>
            <w:tcW w:w="549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pPr>
              <w:tabs>
                <w:tab w:val="left" w:pos="342"/>
              </w:tabs>
            </w:pPr>
            <w:r w:rsidRPr="00790600">
              <w:t>Description</w:t>
            </w:r>
            <w:r>
              <w:t xml:space="preserve"> / Files/ Links</w:t>
            </w:r>
          </w:p>
        </w:tc>
      </w:tr>
      <w:tr w:rsidR="00F8350E" w:rsidRPr="00790600" w:rsidTr="00FA7FC0">
        <w:tc>
          <w:tcPr>
            <w:tcW w:w="2160" w:type="dxa"/>
          </w:tcPr>
          <w:p w:rsidR="00F8350E" w:rsidRPr="00790600" w:rsidRDefault="00F8350E" w:rsidP="00F76859">
            <w:r>
              <w:t>Lunch</w:t>
            </w:r>
          </w:p>
        </w:tc>
        <w:tc>
          <w:tcPr>
            <w:tcW w:w="810" w:type="dxa"/>
          </w:tcPr>
          <w:p w:rsidR="00F8350E" w:rsidRPr="00790600" w:rsidRDefault="00F8350E" w:rsidP="00F76859"/>
        </w:tc>
        <w:tc>
          <w:tcPr>
            <w:tcW w:w="810" w:type="dxa"/>
          </w:tcPr>
          <w:p w:rsidR="00F8350E" w:rsidRDefault="00F8350E" w:rsidP="00F76859">
            <w:r>
              <w:t>30</w:t>
            </w:r>
          </w:p>
        </w:tc>
        <w:tc>
          <w:tcPr>
            <w:tcW w:w="5490" w:type="dxa"/>
          </w:tcPr>
          <w:p w:rsidR="00F8350E" w:rsidRDefault="00F8350E" w:rsidP="00D11BBE">
            <w:pPr>
              <w:tabs>
                <w:tab w:val="left" w:pos="342"/>
              </w:tabs>
            </w:pPr>
          </w:p>
        </w:tc>
      </w:tr>
      <w:tr w:rsidR="001265A8" w:rsidRPr="00790600" w:rsidTr="00155697">
        <w:tc>
          <w:tcPr>
            <w:tcW w:w="2160" w:type="dxa"/>
            <w:tcBorders>
              <w:top w:val="single" w:sz="2" w:space="0" w:color="548DD4"/>
              <w:left w:val="single" w:sz="2" w:space="0" w:color="548DD4"/>
              <w:bottom w:val="single" w:sz="2" w:space="0" w:color="548DD4"/>
              <w:right w:val="single" w:sz="2" w:space="0" w:color="548DD4"/>
            </w:tcBorders>
          </w:tcPr>
          <w:p w:rsidR="004A3BCD" w:rsidRDefault="004A3BCD" w:rsidP="00155697">
            <w:r>
              <w:t xml:space="preserve">Search Tool Basics (continued) &amp; </w:t>
            </w:r>
          </w:p>
          <w:p w:rsidR="001265A8" w:rsidRPr="00790600" w:rsidRDefault="001265A8" w:rsidP="00155697">
            <w:r w:rsidRPr="00790600">
              <w:t>List Management</w:t>
            </w:r>
          </w:p>
        </w:tc>
        <w:tc>
          <w:tcPr>
            <w:tcW w:w="810" w:type="dxa"/>
            <w:tcBorders>
              <w:top w:val="single" w:sz="2" w:space="0" w:color="548DD4"/>
              <w:left w:val="single" w:sz="2" w:space="0" w:color="548DD4"/>
              <w:bottom w:val="single" w:sz="2" w:space="0" w:color="548DD4"/>
              <w:right w:val="single" w:sz="2" w:space="0" w:color="548DD4"/>
            </w:tcBorders>
          </w:tcPr>
          <w:p w:rsidR="001265A8" w:rsidRPr="00790600" w:rsidRDefault="001265A8" w:rsidP="00155697"/>
        </w:tc>
        <w:tc>
          <w:tcPr>
            <w:tcW w:w="810" w:type="dxa"/>
            <w:tcBorders>
              <w:top w:val="single" w:sz="2" w:space="0" w:color="548DD4"/>
              <w:left w:val="single" w:sz="2" w:space="0" w:color="548DD4"/>
              <w:bottom w:val="single" w:sz="2" w:space="0" w:color="548DD4"/>
              <w:right w:val="single" w:sz="2" w:space="0" w:color="548DD4"/>
            </w:tcBorders>
          </w:tcPr>
          <w:p w:rsidR="001265A8" w:rsidRPr="00790600" w:rsidRDefault="001265A8" w:rsidP="00155697">
            <w:r>
              <w:t>60</w:t>
            </w:r>
          </w:p>
        </w:tc>
        <w:tc>
          <w:tcPr>
            <w:tcW w:w="5490" w:type="dxa"/>
            <w:tcBorders>
              <w:top w:val="single" w:sz="2" w:space="0" w:color="548DD4"/>
              <w:left w:val="single" w:sz="2" w:space="0" w:color="548DD4"/>
              <w:bottom w:val="single" w:sz="2" w:space="0" w:color="548DD4"/>
              <w:right w:val="single" w:sz="2" w:space="0" w:color="548DD4"/>
            </w:tcBorders>
          </w:tcPr>
          <w:p w:rsidR="001265A8" w:rsidRPr="00790600" w:rsidRDefault="0042764E" w:rsidP="00155697">
            <w:pPr>
              <w:pStyle w:val="Tabletopic"/>
            </w:pPr>
            <w:hyperlink w:anchor="dragging_records" w:history="1">
              <w:r w:rsidR="006C0C02">
                <w:rPr>
                  <w:rStyle w:val="Hyperlink"/>
                </w:rPr>
                <w:t>Dragging R</w:t>
              </w:r>
              <w:r w:rsidR="001265A8" w:rsidRPr="00BD7337">
                <w:rPr>
                  <w:rStyle w:val="Hyperlink"/>
                </w:rPr>
                <w:t>ecords to Lists</w:t>
              </w:r>
            </w:hyperlink>
            <w:r w:rsidR="006C0C02">
              <w:t xml:space="preserve"> </w:t>
            </w:r>
          </w:p>
          <w:p w:rsidR="001265A8" w:rsidRDefault="001265A8" w:rsidP="00155697">
            <w:pPr>
              <w:pStyle w:val="NormalInTble"/>
            </w:pPr>
            <w:r w:rsidRPr="00790600">
              <w:t>List menu options</w:t>
            </w:r>
            <w:r>
              <w:t>:</w:t>
            </w:r>
            <w:r w:rsidRPr="00790600">
              <w:br/>
              <w:t>Properties / Clear / Refresh / Rename / Sorting</w:t>
            </w:r>
          </w:p>
          <w:p w:rsidR="001265A8" w:rsidRPr="00790600" w:rsidRDefault="001265A8" w:rsidP="00155697">
            <w:pPr>
              <w:pStyle w:val="NormalInTble"/>
            </w:pPr>
            <w:r w:rsidRPr="00790600">
              <w:t xml:space="preserve">Deleting: </w:t>
            </w:r>
            <w:r w:rsidRPr="00790600">
              <w:br/>
              <w:t>records</w:t>
            </w:r>
            <w:r>
              <w:t xml:space="preserve">: </w:t>
            </w:r>
            <w:r w:rsidRPr="00790600">
              <w:t xml:space="preserve"> one or many</w:t>
            </w:r>
            <w:r w:rsidRPr="00790600">
              <w:br/>
              <w:t>list items</w:t>
            </w:r>
            <w:r>
              <w:t>:</w:t>
            </w:r>
            <w:r w:rsidRPr="00790600">
              <w:t xml:space="preserve"> clearing; deleting</w:t>
            </w:r>
          </w:p>
          <w:p w:rsidR="001265A8" w:rsidRDefault="001265A8" w:rsidP="00155697">
            <w:pPr>
              <w:pStyle w:val="NormalInTble"/>
            </w:pPr>
            <w:r w:rsidRPr="00790600">
              <w:t>Folders (advantages of having many)</w:t>
            </w:r>
          </w:p>
          <w:p w:rsidR="001265A8" w:rsidRDefault="001265A8" w:rsidP="00155697">
            <w:pPr>
              <w:pStyle w:val="NormalInTble"/>
            </w:pPr>
            <w:r w:rsidRPr="00790600">
              <w:t>Lists (“</w:t>
            </w:r>
            <w:proofErr w:type="spellStart"/>
            <w:r w:rsidRPr="00790600">
              <w:t>Treeview</w:t>
            </w:r>
            <w:proofErr w:type="spellEnd"/>
            <w:r w:rsidRPr="00790600">
              <w:t>”)</w:t>
            </w:r>
          </w:p>
          <w:p w:rsidR="001265A8" w:rsidRDefault="001265A8" w:rsidP="00155697">
            <w:pPr>
              <w:pStyle w:val="NormalInTble"/>
            </w:pPr>
            <w:r w:rsidRPr="00790600">
              <w:t>Adding Tabs in the List Panel</w:t>
            </w:r>
          </w:p>
          <w:p w:rsidR="001265A8" w:rsidRPr="00790600" w:rsidRDefault="001265A8" w:rsidP="00155697">
            <w:pPr>
              <w:pStyle w:val="NormalInTble"/>
            </w:pPr>
            <w:r w:rsidRPr="00790600">
              <w:t>Sharing lists</w:t>
            </w:r>
            <w:r>
              <w:t xml:space="preserve"> (Show all; Copying lists)</w:t>
            </w:r>
          </w:p>
          <w:p w:rsidR="001265A8" w:rsidRPr="00790600" w:rsidRDefault="001265A8" w:rsidP="00155697">
            <w:pPr>
              <w:tabs>
                <w:tab w:val="left" w:pos="342"/>
              </w:tabs>
            </w:pPr>
          </w:p>
        </w:tc>
      </w:tr>
      <w:tr w:rsidR="0078776D" w:rsidRPr="00790600" w:rsidTr="00FA7FC0">
        <w:tc>
          <w:tcPr>
            <w:tcW w:w="2160" w:type="dxa"/>
          </w:tcPr>
          <w:p w:rsidR="0078776D" w:rsidRPr="00790600" w:rsidRDefault="0078776D" w:rsidP="00F76859">
            <w:r w:rsidRPr="00790600">
              <w:t xml:space="preserve">Drag &amp; </w:t>
            </w:r>
            <w:r w:rsidR="00690330">
              <w:t>D</w:t>
            </w:r>
            <w:r w:rsidRPr="00790600">
              <w:t xml:space="preserve">rop </w:t>
            </w:r>
            <w:r w:rsidR="00690330">
              <w:t>R</w:t>
            </w:r>
            <w:r w:rsidRPr="00790600">
              <w:t xml:space="preserve">ecords </w:t>
            </w:r>
            <w:r w:rsidR="00690330">
              <w:t xml:space="preserve">to &amp; </w:t>
            </w:r>
            <w:r w:rsidRPr="00790600">
              <w:t>from Excel</w:t>
            </w:r>
          </w:p>
        </w:tc>
        <w:tc>
          <w:tcPr>
            <w:tcW w:w="810" w:type="dxa"/>
          </w:tcPr>
          <w:p w:rsidR="0078776D" w:rsidRPr="00790600" w:rsidRDefault="0078776D" w:rsidP="00F76859"/>
        </w:tc>
        <w:tc>
          <w:tcPr>
            <w:tcW w:w="810" w:type="dxa"/>
          </w:tcPr>
          <w:p w:rsidR="0078776D" w:rsidRPr="00790600" w:rsidRDefault="0078776D" w:rsidP="00F76859">
            <w:r w:rsidRPr="00790600">
              <w:t>60</w:t>
            </w:r>
          </w:p>
        </w:tc>
        <w:tc>
          <w:tcPr>
            <w:tcW w:w="5490" w:type="dxa"/>
          </w:tcPr>
          <w:p w:rsidR="00844227" w:rsidRDefault="0042764E" w:rsidP="00741E29">
            <w:pPr>
              <w:pStyle w:val="Tabletopic"/>
            </w:pPr>
            <w:hyperlink w:anchor="importing_from_spreadsheet" w:history="1">
              <w:r w:rsidR="00844227" w:rsidRPr="00844227">
                <w:rPr>
                  <w:rStyle w:val="Hyperlink"/>
                </w:rPr>
                <w:t>Importing Records from a Spreadsheet</w:t>
              </w:r>
            </w:hyperlink>
          </w:p>
          <w:p w:rsidR="0078776D" w:rsidRPr="00790600" w:rsidRDefault="0078776D" w:rsidP="00741E29">
            <w:pPr>
              <w:pStyle w:val="NormalInTble"/>
            </w:pPr>
            <w:r w:rsidRPr="00790600">
              <w:t>Adding multiple new accession records</w:t>
            </w:r>
          </w:p>
          <w:p w:rsidR="0078776D" w:rsidRDefault="0078776D" w:rsidP="00741E29">
            <w:pPr>
              <w:pStyle w:val="NormalInTble"/>
            </w:pPr>
            <w:r w:rsidRPr="00790600">
              <w:t>Updating multiple existing accession records</w:t>
            </w:r>
          </w:p>
          <w:p w:rsidR="000F6C4C" w:rsidRPr="00790600" w:rsidRDefault="000F6C4C" w:rsidP="00D11BBE">
            <w:pPr>
              <w:tabs>
                <w:tab w:val="left" w:pos="342"/>
              </w:tabs>
            </w:pPr>
          </w:p>
        </w:tc>
      </w:tr>
      <w:tr w:rsidR="0078776D" w:rsidRPr="00790600" w:rsidTr="00FA7FC0">
        <w:tc>
          <w:tcPr>
            <w:tcW w:w="2160" w:type="dxa"/>
          </w:tcPr>
          <w:p w:rsidR="0078776D" w:rsidRDefault="0078776D" w:rsidP="00F76859">
            <w:r w:rsidRPr="00790600">
              <w:t>Other Options</w:t>
            </w:r>
          </w:p>
          <w:p w:rsidR="00CD2881" w:rsidRPr="00790600" w:rsidRDefault="00CD2881" w:rsidP="00F76859"/>
        </w:tc>
        <w:tc>
          <w:tcPr>
            <w:tcW w:w="810" w:type="dxa"/>
          </w:tcPr>
          <w:p w:rsidR="0078776D" w:rsidRPr="00790600" w:rsidRDefault="0078776D" w:rsidP="00F76859"/>
        </w:tc>
        <w:tc>
          <w:tcPr>
            <w:tcW w:w="810" w:type="dxa"/>
          </w:tcPr>
          <w:p w:rsidR="0078776D" w:rsidRPr="00790600" w:rsidRDefault="001B5859" w:rsidP="00F76859">
            <w:r>
              <w:t>1</w:t>
            </w:r>
            <w:r w:rsidR="00321B4D">
              <w:t>5</w:t>
            </w:r>
          </w:p>
        </w:tc>
        <w:tc>
          <w:tcPr>
            <w:tcW w:w="5490" w:type="dxa"/>
          </w:tcPr>
          <w:p w:rsidR="00321B4D" w:rsidRDefault="0042764E" w:rsidP="00D11BBE">
            <w:pPr>
              <w:tabs>
                <w:tab w:val="left" w:pos="342"/>
              </w:tabs>
            </w:pPr>
            <w:hyperlink w:anchor="user_settings" w:history="1">
              <w:r w:rsidR="00321B4D" w:rsidRPr="00687B0E">
                <w:rPr>
                  <w:rStyle w:val="Hyperlink"/>
                </w:rPr>
                <w:t>User Settings</w:t>
              </w:r>
            </w:hyperlink>
          </w:p>
          <w:p w:rsidR="0078776D" w:rsidRPr="00790600" w:rsidRDefault="0078776D" w:rsidP="00D11BBE">
            <w:pPr>
              <w:tabs>
                <w:tab w:val="left" w:pos="342"/>
              </w:tabs>
              <w:ind w:left="342"/>
            </w:pPr>
            <w:r w:rsidRPr="00790600">
              <w:t>Change  Query Paging Size</w:t>
            </w:r>
          </w:p>
          <w:p w:rsidR="0078776D" w:rsidRPr="00790600" w:rsidRDefault="0078776D" w:rsidP="00D11BBE">
            <w:pPr>
              <w:tabs>
                <w:tab w:val="left" w:pos="342"/>
              </w:tabs>
              <w:ind w:left="342"/>
            </w:pPr>
            <w:r w:rsidRPr="00790600">
              <w:t>Change colors</w:t>
            </w:r>
          </w:p>
          <w:p w:rsidR="0078776D" w:rsidRPr="00790600" w:rsidRDefault="0078776D" w:rsidP="00D11BBE">
            <w:pPr>
              <w:tabs>
                <w:tab w:val="left" w:pos="342"/>
              </w:tabs>
              <w:ind w:left="342"/>
            </w:pPr>
            <w:r w:rsidRPr="00790600">
              <w:t xml:space="preserve">Save </w:t>
            </w:r>
          </w:p>
          <w:p w:rsidR="0078776D" w:rsidRPr="00790600" w:rsidRDefault="0078776D" w:rsidP="00D11BBE">
            <w:pPr>
              <w:tabs>
                <w:tab w:val="left" w:pos="342"/>
              </w:tabs>
              <w:ind w:left="342"/>
            </w:pPr>
            <w:r w:rsidRPr="00790600">
              <w:t>Reset commands</w:t>
            </w:r>
          </w:p>
          <w:p w:rsidR="0078776D" w:rsidRPr="00790600" w:rsidRDefault="0078776D" w:rsidP="00D11BBE">
            <w:pPr>
              <w:tabs>
                <w:tab w:val="left" w:pos="342"/>
              </w:tabs>
              <w:ind w:left="342"/>
            </w:pPr>
            <w:r w:rsidRPr="00790600">
              <w:t>Change password</w:t>
            </w:r>
          </w:p>
          <w:p w:rsidR="0078776D" w:rsidRPr="00790600" w:rsidRDefault="0078776D" w:rsidP="00D11BBE">
            <w:pPr>
              <w:tabs>
                <w:tab w:val="left" w:pos="342"/>
              </w:tabs>
              <w:ind w:left="342"/>
            </w:pPr>
            <w:r w:rsidRPr="00790600">
              <w:t>Change languages</w:t>
            </w:r>
          </w:p>
          <w:p w:rsidR="0078776D" w:rsidRPr="00790600" w:rsidRDefault="0078776D" w:rsidP="00D11BBE">
            <w:pPr>
              <w:tabs>
                <w:tab w:val="left" w:pos="342"/>
              </w:tabs>
            </w:pPr>
          </w:p>
        </w:tc>
      </w:tr>
      <w:tr w:rsidR="00D11BBE" w:rsidRPr="00790600" w:rsidTr="00296C92">
        <w:tc>
          <w:tcPr>
            <w:tcW w:w="2160" w:type="dxa"/>
          </w:tcPr>
          <w:p w:rsidR="00D11BBE" w:rsidRDefault="00D11BBE" w:rsidP="00296C92">
            <w:r w:rsidRPr="00790600">
              <w:t>Cooperators</w:t>
            </w:r>
            <w:r w:rsidRPr="00790600">
              <w:br/>
              <w:t>(Management of Cooperator records)</w:t>
            </w:r>
          </w:p>
          <w:p w:rsidR="00D11BBE" w:rsidRPr="00790600" w:rsidRDefault="00D11BBE" w:rsidP="00296C92"/>
        </w:tc>
        <w:tc>
          <w:tcPr>
            <w:tcW w:w="810" w:type="dxa"/>
          </w:tcPr>
          <w:p w:rsidR="00D11BBE" w:rsidRPr="00790600" w:rsidRDefault="00D11BBE" w:rsidP="00296C92"/>
        </w:tc>
        <w:tc>
          <w:tcPr>
            <w:tcW w:w="810" w:type="dxa"/>
          </w:tcPr>
          <w:p w:rsidR="00D11BBE" w:rsidRPr="00790600" w:rsidRDefault="00D11BBE" w:rsidP="00296C92">
            <w:r>
              <w:t>30</w:t>
            </w:r>
          </w:p>
        </w:tc>
        <w:tc>
          <w:tcPr>
            <w:tcW w:w="5490" w:type="dxa"/>
          </w:tcPr>
          <w:p w:rsidR="00D11BBE" w:rsidRPr="00790600" w:rsidRDefault="0042764E" w:rsidP="00D11BBE">
            <w:pPr>
              <w:tabs>
                <w:tab w:val="left" w:pos="342"/>
              </w:tabs>
            </w:pPr>
            <w:hyperlink w:anchor="cooperators" w:history="1">
              <w:r w:rsidR="00D11BBE" w:rsidRPr="00225CA1">
                <w:rPr>
                  <w:rStyle w:val="Hyperlink"/>
                </w:rPr>
                <w:t>Cooperators</w:t>
              </w:r>
            </w:hyperlink>
            <w:r w:rsidR="00D11BBE" w:rsidRPr="00790600">
              <w:t xml:space="preserve"> </w:t>
            </w:r>
          </w:p>
          <w:p w:rsidR="00D11BBE" w:rsidRPr="00790600" w:rsidRDefault="00D11BBE" w:rsidP="00D11BBE">
            <w:pPr>
              <w:tabs>
                <w:tab w:val="left" w:pos="342"/>
              </w:tabs>
            </w:pPr>
            <w:r>
              <w:tab/>
              <w:t>Overview: Co</w:t>
            </w:r>
            <w:r w:rsidRPr="00790600">
              <w:t xml:space="preserve">operators </w:t>
            </w:r>
            <w:r>
              <w:t>&amp; W</w:t>
            </w:r>
            <w:r w:rsidRPr="00790600">
              <w:t xml:space="preserve">eb </w:t>
            </w:r>
            <w:r>
              <w:t>C</w:t>
            </w:r>
            <w:r w:rsidRPr="00790600">
              <w:t>ooperators</w:t>
            </w:r>
          </w:p>
          <w:p w:rsidR="00D11BBE" w:rsidRPr="00790600" w:rsidRDefault="00D11BBE" w:rsidP="00D11BBE">
            <w:pPr>
              <w:tabs>
                <w:tab w:val="left" w:pos="342"/>
              </w:tabs>
            </w:pPr>
            <w:r>
              <w:tab/>
            </w:r>
            <w:r w:rsidRPr="00790600">
              <w:t>Why 3 Cooperator lookups?</w:t>
            </w:r>
          </w:p>
          <w:p w:rsidR="00D11BBE" w:rsidRDefault="00D11BBE" w:rsidP="00D11BBE">
            <w:pPr>
              <w:tabs>
                <w:tab w:val="left" w:pos="342"/>
              </w:tabs>
            </w:pPr>
            <w:r>
              <w:tab/>
            </w:r>
            <w:r w:rsidRPr="00790600">
              <w:t>Institutions</w:t>
            </w:r>
          </w:p>
          <w:p w:rsidR="00D11BBE" w:rsidRPr="00790600" w:rsidRDefault="00D11BBE" w:rsidP="00D11BBE">
            <w:pPr>
              <w:tabs>
                <w:tab w:val="left" w:pos="342"/>
              </w:tabs>
            </w:pPr>
            <w:r>
              <w:tab/>
              <w:t>Coop Wizard: Searching &amp; Adding Cooperators</w:t>
            </w:r>
          </w:p>
          <w:p w:rsidR="00D11BBE" w:rsidRPr="00790600" w:rsidRDefault="00D11BBE" w:rsidP="00D11BBE">
            <w:pPr>
              <w:tabs>
                <w:tab w:val="left" w:pos="342"/>
              </w:tabs>
            </w:pPr>
          </w:p>
        </w:tc>
      </w:tr>
      <w:tr w:rsidR="00296C92" w:rsidRPr="00790600" w:rsidTr="00296C92">
        <w:tc>
          <w:tcPr>
            <w:tcW w:w="2160" w:type="dxa"/>
          </w:tcPr>
          <w:p w:rsidR="00296C92" w:rsidRPr="00790600" w:rsidRDefault="00296C92" w:rsidP="00296C92"/>
        </w:tc>
        <w:tc>
          <w:tcPr>
            <w:tcW w:w="810" w:type="dxa"/>
          </w:tcPr>
          <w:p w:rsidR="00296C92" w:rsidRPr="00790600" w:rsidRDefault="00296C92" w:rsidP="00296C92"/>
        </w:tc>
        <w:tc>
          <w:tcPr>
            <w:tcW w:w="810" w:type="dxa"/>
          </w:tcPr>
          <w:p w:rsidR="00296C92" w:rsidRDefault="00296C92" w:rsidP="004A3BCD">
            <w:r>
              <w:t>1</w:t>
            </w:r>
            <w:r w:rsidR="004A3BCD">
              <w:t>5</w:t>
            </w:r>
          </w:p>
        </w:tc>
        <w:tc>
          <w:tcPr>
            <w:tcW w:w="5490" w:type="dxa"/>
          </w:tcPr>
          <w:p w:rsidR="00296C92" w:rsidRPr="00790600" w:rsidRDefault="0042764E" w:rsidP="00D11BBE">
            <w:pPr>
              <w:tabs>
                <w:tab w:val="left" w:pos="342"/>
              </w:tabs>
            </w:pPr>
            <w:hyperlink w:anchor="end_of_day1" w:history="1">
              <w:r w:rsidR="00F32A25" w:rsidRPr="00ED35AB">
                <w:rPr>
                  <w:rStyle w:val="Hyperlink"/>
                </w:rPr>
                <w:t xml:space="preserve">End-of-Day </w:t>
              </w:r>
              <w:r w:rsidR="00D576FC">
                <w:rPr>
                  <w:rStyle w:val="Hyperlink"/>
                </w:rPr>
                <w:t xml:space="preserve">1 </w:t>
              </w:r>
              <w:r w:rsidR="00F32A25" w:rsidRPr="00ED35AB">
                <w:rPr>
                  <w:rStyle w:val="Hyperlink"/>
                </w:rPr>
                <w:t>Review</w:t>
              </w:r>
            </w:hyperlink>
          </w:p>
        </w:tc>
      </w:tr>
    </w:tbl>
    <w:p w:rsidR="00F8350E" w:rsidRDefault="00F8350E"/>
    <w:p w:rsidR="00F8350E" w:rsidRDefault="00F8350E">
      <w:pPr>
        <w:spacing w:after="200" w:line="276" w:lineRule="auto"/>
      </w:pPr>
      <w:r>
        <w:br w:type="page"/>
      </w:r>
    </w:p>
    <w:p w:rsidR="00F8350E" w:rsidRDefault="00F8350E" w:rsidP="00F8350E">
      <w:pPr>
        <w:pStyle w:val="Heading5"/>
      </w:pPr>
      <w:r>
        <w:lastRenderedPageBreak/>
        <w:t>Day 2</w:t>
      </w:r>
      <w:r w:rsidR="00A81E40">
        <w:t xml:space="preserve"> Morning</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ayout w:type="fixed"/>
        <w:tblLook w:val="04A0"/>
      </w:tblPr>
      <w:tblGrid>
        <w:gridCol w:w="2160"/>
        <w:gridCol w:w="810"/>
        <w:gridCol w:w="810"/>
        <w:gridCol w:w="5490"/>
      </w:tblGrid>
      <w:tr w:rsidR="00DB14C8" w:rsidRPr="00790600" w:rsidTr="00DB14C8">
        <w:tc>
          <w:tcPr>
            <w:tcW w:w="216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r w:rsidRPr="00790600">
              <w:t>Topic</w:t>
            </w:r>
          </w:p>
        </w:tc>
        <w:tc>
          <w:tcPr>
            <w:tcW w:w="81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r>
              <w:t>Time</w:t>
            </w:r>
          </w:p>
        </w:tc>
        <w:tc>
          <w:tcPr>
            <w:tcW w:w="81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r>
              <w:t>(min)</w:t>
            </w:r>
          </w:p>
        </w:tc>
        <w:tc>
          <w:tcPr>
            <w:tcW w:w="549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pPr>
              <w:tabs>
                <w:tab w:val="left" w:pos="342"/>
              </w:tabs>
            </w:pPr>
            <w:r w:rsidRPr="00790600">
              <w:t>Description</w:t>
            </w:r>
            <w:r>
              <w:t xml:space="preserve"> / Files/ Links</w:t>
            </w:r>
          </w:p>
        </w:tc>
      </w:tr>
      <w:tr w:rsidR="00F8350E" w:rsidRPr="00790600" w:rsidTr="00296C92">
        <w:tc>
          <w:tcPr>
            <w:tcW w:w="2160" w:type="dxa"/>
          </w:tcPr>
          <w:p w:rsidR="00F8350E" w:rsidRPr="00790600" w:rsidRDefault="00F8350E" w:rsidP="00296C92">
            <w:r w:rsidRPr="00C964B5">
              <w:t>Review of Day 1</w:t>
            </w:r>
          </w:p>
        </w:tc>
        <w:tc>
          <w:tcPr>
            <w:tcW w:w="810" w:type="dxa"/>
          </w:tcPr>
          <w:p w:rsidR="00F8350E" w:rsidRDefault="00F8350E" w:rsidP="00296C92"/>
        </w:tc>
        <w:tc>
          <w:tcPr>
            <w:tcW w:w="810" w:type="dxa"/>
          </w:tcPr>
          <w:p w:rsidR="00F8350E" w:rsidRPr="00790600" w:rsidRDefault="00F8350E" w:rsidP="00296C92">
            <w:r>
              <w:t>30</w:t>
            </w:r>
          </w:p>
        </w:tc>
        <w:tc>
          <w:tcPr>
            <w:tcW w:w="5490" w:type="dxa"/>
          </w:tcPr>
          <w:p w:rsidR="00F8350E" w:rsidRPr="00790600" w:rsidRDefault="0042764E" w:rsidP="00296C92">
            <w:pPr>
              <w:tabs>
                <w:tab w:val="left" w:pos="342"/>
              </w:tabs>
            </w:pPr>
            <w:hyperlink w:anchor="day1_review" w:history="1">
              <w:r w:rsidR="00296C92" w:rsidRPr="00C964B5">
                <w:rPr>
                  <w:rStyle w:val="Hyperlink"/>
                </w:rPr>
                <w:t>R</w:t>
              </w:r>
              <w:r w:rsidR="00F8350E" w:rsidRPr="00C964B5">
                <w:rPr>
                  <w:rStyle w:val="Hyperlink"/>
                </w:rPr>
                <w:t xml:space="preserve">eview </w:t>
              </w:r>
            </w:hyperlink>
            <w:r w:rsidR="00F8350E" w:rsidRPr="00790600">
              <w:t>identified topics or features from yesterday</w:t>
            </w:r>
          </w:p>
          <w:p w:rsidR="00F8350E" w:rsidRPr="00790600" w:rsidRDefault="00F8350E" w:rsidP="00296C92">
            <w:pPr>
              <w:tabs>
                <w:tab w:val="left" w:pos="342"/>
              </w:tabs>
            </w:pPr>
            <w:r w:rsidRPr="00790600">
              <w:t>Today’s Objectives</w:t>
            </w:r>
            <w:r>
              <w:br/>
            </w:r>
          </w:p>
        </w:tc>
      </w:tr>
      <w:tr w:rsidR="00F8350E" w:rsidRPr="00790600" w:rsidTr="00296C92">
        <w:tc>
          <w:tcPr>
            <w:tcW w:w="2160" w:type="dxa"/>
          </w:tcPr>
          <w:p w:rsidR="00F8350E" w:rsidRDefault="00F8350E" w:rsidP="00296C92">
            <w:r w:rsidRPr="00790600">
              <w:t>Lookup Tables</w:t>
            </w:r>
          </w:p>
          <w:p w:rsidR="00F8350E" w:rsidRPr="00790600" w:rsidRDefault="00F8350E" w:rsidP="00296C92"/>
        </w:tc>
        <w:tc>
          <w:tcPr>
            <w:tcW w:w="810" w:type="dxa"/>
          </w:tcPr>
          <w:p w:rsidR="00F8350E" w:rsidRPr="00790600" w:rsidRDefault="00F8350E" w:rsidP="00296C92"/>
        </w:tc>
        <w:tc>
          <w:tcPr>
            <w:tcW w:w="810" w:type="dxa"/>
          </w:tcPr>
          <w:p w:rsidR="00F8350E" w:rsidRPr="00790600" w:rsidRDefault="00296C92" w:rsidP="00296C92">
            <w:r>
              <w:t>15</w:t>
            </w:r>
          </w:p>
        </w:tc>
        <w:tc>
          <w:tcPr>
            <w:tcW w:w="5490" w:type="dxa"/>
          </w:tcPr>
          <w:p w:rsidR="00F8350E" w:rsidRDefault="0042764E" w:rsidP="00225CA1">
            <w:pPr>
              <w:pStyle w:val="Tabletopic"/>
            </w:pPr>
            <w:hyperlink w:anchor="lookups" w:history="1">
              <w:r w:rsidR="00F8350E" w:rsidRPr="007708B3">
                <w:rPr>
                  <w:rStyle w:val="Hyperlink"/>
                </w:rPr>
                <w:t>Lookup Tables</w:t>
              </w:r>
            </w:hyperlink>
            <w:r w:rsidR="00F8350E" w:rsidRPr="00790600">
              <w:t xml:space="preserve"> </w:t>
            </w:r>
          </w:p>
          <w:p w:rsidR="00F8350E" w:rsidRPr="00790600" w:rsidRDefault="00F8350E" w:rsidP="00225CA1">
            <w:pPr>
              <w:pStyle w:val="list1"/>
            </w:pPr>
            <w:r>
              <w:t>O</w:t>
            </w:r>
            <w:r w:rsidRPr="00790600">
              <w:t>verview</w:t>
            </w:r>
          </w:p>
          <w:p w:rsidR="00F8350E" w:rsidRPr="00790600" w:rsidRDefault="00F8350E" w:rsidP="00225CA1">
            <w:pPr>
              <w:pStyle w:val="list1"/>
            </w:pPr>
            <w:r w:rsidRPr="00790600">
              <w:t>Recognizing when not current</w:t>
            </w:r>
          </w:p>
          <w:p w:rsidR="00F8350E" w:rsidRPr="00790600" w:rsidRDefault="00F8350E" w:rsidP="00225CA1">
            <w:pPr>
              <w:pStyle w:val="list1"/>
            </w:pPr>
            <w:r w:rsidRPr="00790600">
              <w:t>Updating lookup tables</w:t>
            </w:r>
          </w:p>
          <w:p w:rsidR="00F8350E" w:rsidRPr="00790600" w:rsidRDefault="00F8350E" w:rsidP="00296C92">
            <w:pPr>
              <w:tabs>
                <w:tab w:val="left" w:pos="342"/>
              </w:tabs>
            </w:pPr>
          </w:p>
        </w:tc>
      </w:tr>
      <w:tr w:rsidR="0078776D" w:rsidRPr="00790600" w:rsidTr="00FA7FC0">
        <w:tc>
          <w:tcPr>
            <w:tcW w:w="2160" w:type="dxa"/>
          </w:tcPr>
          <w:p w:rsidR="0078776D" w:rsidRDefault="0078776D" w:rsidP="00F76859">
            <w:r w:rsidRPr="00790600">
              <w:t>Accessions</w:t>
            </w:r>
          </w:p>
          <w:p w:rsidR="00CD2881" w:rsidRDefault="00CD2881" w:rsidP="00F76859"/>
          <w:p w:rsidR="00CD2881" w:rsidRDefault="00CD2881" w:rsidP="00F76859"/>
          <w:p w:rsidR="00CD2881" w:rsidRPr="00790600" w:rsidRDefault="00CD2881" w:rsidP="00F76859"/>
        </w:tc>
        <w:tc>
          <w:tcPr>
            <w:tcW w:w="810" w:type="dxa"/>
          </w:tcPr>
          <w:p w:rsidR="0078776D" w:rsidRPr="00790600" w:rsidRDefault="0078776D" w:rsidP="00F76859"/>
        </w:tc>
        <w:tc>
          <w:tcPr>
            <w:tcW w:w="810" w:type="dxa"/>
          </w:tcPr>
          <w:p w:rsidR="0078776D" w:rsidRPr="00790600" w:rsidRDefault="00CD2881" w:rsidP="00F76859">
            <w:r>
              <w:t>90</w:t>
            </w:r>
          </w:p>
        </w:tc>
        <w:tc>
          <w:tcPr>
            <w:tcW w:w="5490" w:type="dxa"/>
          </w:tcPr>
          <w:p w:rsidR="0078776D" w:rsidRPr="00790600" w:rsidRDefault="0042764E" w:rsidP="00296C92">
            <w:pPr>
              <w:tabs>
                <w:tab w:val="left" w:pos="342"/>
              </w:tabs>
            </w:pPr>
            <w:hyperlink w:anchor="accession_wizard" w:history="1">
              <w:r w:rsidR="0078776D" w:rsidRPr="00E45984">
                <w:rPr>
                  <w:rStyle w:val="Hyperlink"/>
                </w:rPr>
                <w:t>Accession Wizard</w:t>
              </w:r>
            </w:hyperlink>
            <w:r w:rsidR="0078776D" w:rsidRPr="00790600">
              <w:t xml:space="preserve"> </w:t>
            </w:r>
          </w:p>
          <w:p w:rsidR="0078776D" w:rsidRPr="00790600" w:rsidRDefault="0078776D" w:rsidP="00296C92">
            <w:pPr>
              <w:tabs>
                <w:tab w:val="left" w:pos="342"/>
              </w:tabs>
            </w:pPr>
            <w:r w:rsidRPr="00790600">
              <w:tab/>
              <w:t>Mechanics – saving records and editing existing records</w:t>
            </w:r>
          </w:p>
          <w:p w:rsidR="00296C92" w:rsidRDefault="0078776D" w:rsidP="00296C92">
            <w:pPr>
              <w:tabs>
                <w:tab w:val="left" w:pos="342"/>
              </w:tabs>
              <w:ind w:left="342" w:hanging="342"/>
            </w:pPr>
            <w:r w:rsidRPr="00790600">
              <w:tab/>
              <w:t xml:space="preserve">Adding Passport data: Where is the passport information stored in GG? </w:t>
            </w:r>
          </w:p>
          <w:p w:rsidR="0078776D" w:rsidRDefault="00296C92" w:rsidP="00296C92">
            <w:pPr>
              <w:tabs>
                <w:tab w:val="left" w:pos="342"/>
              </w:tabs>
              <w:ind w:left="342" w:hanging="342"/>
            </w:pPr>
            <w:r>
              <w:tab/>
            </w:r>
            <w:r w:rsidR="0078776D" w:rsidRPr="00790600">
              <w:t>Names / Categories / Name Rank / Name Group</w:t>
            </w:r>
          </w:p>
          <w:p w:rsidR="0078776D" w:rsidRPr="00790600" w:rsidRDefault="0078776D" w:rsidP="00296C92">
            <w:pPr>
              <w:tabs>
                <w:tab w:val="left" w:pos="342"/>
              </w:tabs>
              <w:ind w:left="342"/>
            </w:pPr>
            <w:r w:rsidRPr="00790600">
              <w:t>Pedigree information</w:t>
            </w:r>
          </w:p>
          <w:p w:rsidR="0078776D" w:rsidRPr="00790600" w:rsidRDefault="0078776D" w:rsidP="00296C92">
            <w:pPr>
              <w:tabs>
                <w:tab w:val="left" w:pos="342"/>
              </w:tabs>
              <w:ind w:left="342"/>
            </w:pPr>
            <w:r w:rsidRPr="00790600">
              <w:t>IPR information</w:t>
            </w:r>
          </w:p>
          <w:p w:rsidR="0078776D" w:rsidRPr="00790600" w:rsidRDefault="0078776D" w:rsidP="00296C92">
            <w:pPr>
              <w:tabs>
                <w:tab w:val="left" w:pos="342"/>
              </w:tabs>
              <w:ind w:left="342"/>
            </w:pPr>
            <w:r w:rsidRPr="00790600">
              <w:t>Quarantine</w:t>
            </w:r>
          </w:p>
          <w:p w:rsidR="0078776D" w:rsidRPr="00790600" w:rsidRDefault="0078776D" w:rsidP="00296C92">
            <w:pPr>
              <w:tabs>
                <w:tab w:val="left" w:pos="342"/>
              </w:tabs>
              <w:ind w:left="342"/>
            </w:pPr>
            <w:r w:rsidRPr="00790600">
              <w:t>Annotations</w:t>
            </w:r>
          </w:p>
          <w:p w:rsidR="00CD2881" w:rsidRPr="00790600" w:rsidRDefault="0078776D" w:rsidP="00296C92">
            <w:pPr>
              <w:tabs>
                <w:tab w:val="left" w:pos="342"/>
              </w:tabs>
              <w:ind w:left="342"/>
            </w:pPr>
            <w:r w:rsidRPr="00790600">
              <w:t>Vouchers</w:t>
            </w:r>
          </w:p>
          <w:p w:rsidR="0078776D" w:rsidRPr="00790600" w:rsidRDefault="0078776D" w:rsidP="00296C92">
            <w:pPr>
              <w:tabs>
                <w:tab w:val="left" w:pos="342"/>
              </w:tabs>
            </w:pPr>
          </w:p>
        </w:tc>
      </w:tr>
      <w:tr w:rsidR="00104F6F" w:rsidRPr="00790600" w:rsidTr="00FA7FC0">
        <w:tc>
          <w:tcPr>
            <w:tcW w:w="2160" w:type="dxa"/>
          </w:tcPr>
          <w:p w:rsidR="00104F6F" w:rsidRPr="00690330" w:rsidRDefault="00690330" w:rsidP="00F76859">
            <w:r w:rsidRPr="00690330">
              <w:t>Accessions</w:t>
            </w:r>
          </w:p>
        </w:tc>
        <w:tc>
          <w:tcPr>
            <w:tcW w:w="810" w:type="dxa"/>
          </w:tcPr>
          <w:p w:rsidR="00104F6F" w:rsidRPr="00790600" w:rsidRDefault="00104F6F" w:rsidP="00F76859"/>
        </w:tc>
        <w:tc>
          <w:tcPr>
            <w:tcW w:w="810" w:type="dxa"/>
          </w:tcPr>
          <w:p w:rsidR="00104F6F" w:rsidRDefault="00690330" w:rsidP="00F76859">
            <w:r>
              <w:t>60</w:t>
            </w:r>
          </w:p>
        </w:tc>
        <w:tc>
          <w:tcPr>
            <w:tcW w:w="5490" w:type="dxa"/>
          </w:tcPr>
          <w:p w:rsidR="00104F6F" w:rsidRDefault="0042764E" w:rsidP="00296C92">
            <w:pPr>
              <w:tabs>
                <w:tab w:val="left" w:pos="342"/>
              </w:tabs>
            </w:pPr>
            <w:hyperlink w:anchor="bulk" w:history="1">
              <w:r w:rsidR="00104F6F" w:rsidRPr="00EA121A">
                <w:rPr>
                  <w:rStyle w:val="Hyperlink"/>
                </w:rPr>
                <w:t>Bulk modifying/updating existing accession records</w:t>
              </w:r>
            </w:hyperlink>
            <w:r w:rsidR="00104F6F" w:rsidRPr="00790600">
              <w:t xml:space="preserve"> </w:t>
            </w:r>
            <w:r w:rsidR="00104F6F">
              <w:br/>
              <w:t>Update existing accession records</w:t>
            </w:r>
          </w:p>
          <w:p w:rsidR="00104F6F" w:rsidRPr="00790600" w:rsidRDefault="00104F6F" w:rsidP="00296C92">
            <w:pPr>
              <w:tabs>
                <w:tab w:val="left" w:pos="342"/>
              </w:tabs>
            </w:pPr>
            <w:r>
              <w:tab/>
            </w:r>
            <w:r w:rsidR="00690330">
              <w:t xml:space="preserve">Bulk add </w:t>
            </w:r>
            <w:proofErr w:type="spellStart"/>
            <w:r w:rsidR="00690330">
              <w:t>Accession_Inventory</w:t>
            </w:r>
            <w:proofErr w:type="spellEnd"/>
            <w:r w:rsidR="00690330">
              <w:t xml:space="preserve"> </w:t>
            </w:r>
            <w:r>
              <w:t>Name records</w:t>
            </w:r>
          </w:p>
        </w:tc>
      </w:tr>
    </w:tbl>
    <w:p w:rsidR="00FC6AAE" w:rsidRDefault="00FC6AAE" w:rsidP="00F76859">
      <w:pPr>
        <w:pStyle w:val="Heading5"/>
      </w:pPr>
      <w:bookmarkStart w:id="5" w:name="agenda2"/>
      <w:bookmarkEnd w:id="5"/>
      <w:r>
        <w:t>Day 2</w:t>
      </w:r>
      <w:r w:rsidR="00A81E40">
        <w:t xml:space="preserve"> Afternoon</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ayout w:type="fixed"/>
        <w:tblLook w:val="04A0"/>
      </w:tblPr>
      <w:tblGrid>
        <w:gridCol w:w="2160"/>
        <w:gridCol w:w="810"/>
        <w:gridCol w:w="810"/>
        <w:gridCol w:w="5490"/>
      </w:tblGrid>
      <w:tr w:rsidR="0078776D" w:rsidRPr="00790600" w:rsidTr="00BB5FEF">
        <w:trPr>
          <w:tblHeader/>
        </w:trPr>
        <w:tc>
          <w:tcPr>
            <w:tcW w:w="2160" w:type="dxa"/>
            <w:tcBorders>
              <w:top w:val="single" w:sz="2" w:space="0" w:color="548DD4"/>
              <w:left w:val="single" w:sz="2" w:space="0" w:color="548DD4"/>
              <w:bottom w:val="single" w:sz="2" w:space="0" w:color="548DD4"/>
              <w:right w:val="single" w:sz="2" w:space="0" w:color="548DD4"/>
            </w:tcBorders>
            <w:shd w:val="clear" w:color="auto" w:fill="F2F2F2"/>
          </w:tcPr>
          <w:p w:rsidR="0078776D" w:rsidRPr="00790600" w:rsidRDefault="0078776D" w:rsidP="00F76859">
            <w:r w:rsidRPr="00790600">
              <w:t>Topic</w:t>
            </w:r>
          </w:p>
        </w:tc>
        <w:tc>
          <w:tcPr>
            <w:tcW w:w="810" w:type="dxa"/>
            <w:tcBorders>
              <w:top w:val="single" w:sz="2" w:space="0" w:color="548DD4"/>
              <w:left w:val="single" w:sz="2" w:space="0" w:color="548DD4"/>
              <w:bottom w:val="single" w:sz="2" w:space="0" w:color="548DD4"/>
              <w:right w:val="single" w:sz="2" w:space="0" w:color="548DD4"/>
            </w:tcBorders>
            <w:shd w:val="clear" w:color="auto" w:fill="F2F2F2"/>
          </w:tcPr>
          <w:p w:rsidR="0078776D" w:rsidRPr="00790600" w:rsidRDefault="00430AD9" w:rsidP="00F76859">
            <w:r>
              <w:t>Time</w:t>
            </w:r>
          </w:p>
        </w:tc>
        <w:tc>
          <w:tcPr>
            <w:tcW w:w="810" w:type="dxa"/>
            <w:tcBorders>
              <w:top w:val="single" w:sz="2" w:space="0" w:color="548DD4"/>
              <w:left w:val="single" w:sz="2" w:space="0" w:color="548DD4"/>
              <w:bottom w:val="single" w:sz="2" w:space="0" w:color="548DD4"/>
              <w:right w:val="single" w:sz="2" w:space="0" w:color="548DD4"/>
            </w:tcBorders>
            <w:shd w:val="clear" w:color="auto" w:fill="F2F2F2"/>
          </w:tcPr>
          <w:p w:rsidR="0078776D" w:rsidRPr="00790600" w:rsidRDefault="0078776D" w:rsidP="00F76859">
            <w:r w:rsidRPr="00790600">
              <w:t>(min)</w:t>
            </w:r>
          </w:p>
        </w:tc>
        <w:tc>
          <w:tcPr>
            <w:tcW w:w="5490" w:type="dxa"/>
            <w:tcBorders>
              <w:top w:val="single" w:sz="2" w:space="0" w:color="548DD4"/>
              <w:left w:val="single" w:sz="2" w:space="0" w:color="548DD4"/>
              <w:bottom w:val="single" w:sz="2" w:space="0" w:color="548DD4"/>
              <w:right w:val="single" w:sz="2" w:space="0" w:color="548DD4"/>
            </w:tcBorders>
            <w:shd w:val="clear" w:color="auto" w:fill="F2F2F2"/>
          </w:tcPr>
          <w:p w:rsidR="0078776D" w:rsidRPr="00790600" w:rsidRDefault="0078776D" w:rsidP="00F76859">
            <w:r w:rsidRPr="00790600">
              <w:t>Description</w:t>
            </w:r>
            <w:r w:rsidR="00814975">
              <w:t xml:space="preserve"> / Associated Files</w:t>
            </w:r>
          </w:p>
        </w:tc>
      </w:tr>
      <w:tr w:rsidR="00F8350E" w:rsidRPr="00790600" w:rsidTr="00296C92">
        <w:tc>
          <w:tcPr>
            <w:tcW w:w="2160" w:type="dxa"/>
          </w:tcPr>
          <w:p w:rsidR="00F8350E" w:rsidRPr="00790600" w:rsidRDefault="00F8350E" w:rsidP="00296C92">
            <w:r>
              <w:t>Lunch</w:t>
            </w:r>
          </w:p>
        </w:tc>
        <w:tc>
          <w:tcPr>
            <w:tcW w:w="810" w:type="dxa"/>
          </w:tcPr>
          <w:p w:rsidR="00F8350E" w:rsidRPr="00790600" w:rsidRDefault="00F8350E" w:rsidP="00296C92"/>
        </w:tc>
        <w:tc>
          <w:tcPr>
            <w:tcW w:w="810" w:type="dxa"/>
          </w:tcPr>
          <w:p w:rsidR="00F8350E" w:rsidRPr="00790600" w:rsidRDefault="00F8350E" w:rsidP="00296C92"/>
        </w:tc>
        <w:tc>
          <w:tcPr>
            <w:tcW w:w="5490" w:type="dxa"/>
          </w:tcPr>
          <w:p w:rsidR="00F8350E" w:rsidRPr="00790600" w:rsidRDefault="00F8350E" w:rsidP="00296C92"/>
        </w:tc>
      </w:tr>
      <w:tr w:rsidR="0078776D" w:rsidRPr="00790600" w:rsidTr="00FA7FC0">
        <w:tc>
          <w:tcPr>
            <w:tcW w:w="2160" w:type="dxa"/>
          </w:tcPr>
          <w:p w:rsidR="0078776D" w:rsidRPr="00790600" w:rsidRDefault="00CD2881" w:rsidP="00F76859">
            <w:r>
              <w:t>(ST) Search Tool</w:t>
            </w:r>
            <w:r w:rsidR="0078776D" w:rsidRPr="00790600">
              <w:t xml:space="preserve"> Searches</w:t>
            </w:r>
          </w:p>
          <w:p w:rsidR="0078776D" w:rsidRPr="00790600" w:rsidRDefault="0078776D" w:rsidP="00F76859"/>
        </w:tc>
        <w:tc>
          <w:tcPr>
            <w:tcW w:w="810" w:type="dxa"/>
          </w:tcPr>
          <w:p w:rsidR="0078776D" w:rsidRPr="00790600" w:rsidRDefault="0078776D" w:rsidP="00F76859"/>
        </w:tc>
        <w:tc>
          <w:tcPr>
            <w:tcW w:w="810" w:type="dxa"/>
          </w:tcPr>
          <w:p w:rsidR="0078776D" w:rsidRPr="00790600" w:rsidRDefault="00A81E40" w:rsidP="00A81E40">
            <w:r>
              <w:t>6</w:t>
            </w:r>
            <w:r w:rsidR="00BB2935">
              <w:t>0</w:t>
            </w:r>
          </w:p>
        </w:tc>
        <w:tc>
          <w:tcPr>
            <w:tcW w:w="5490" w:type="dxa"/>
          </w:tcPr>
          <w:p w:rsidR="00EA121A" w:rsidRDefault="0042764E" w:rsidP="00F76859">
            <w:hyperlink w:anchor="searches_adv" w:history="1">
              <w:r w:rsidR="00EA121A" w:rsidRPr="00EA121A">
                <w:rPr>
                  <w:rStyle w:val="Hyperlink"/>
                </w:rPr>
                <w:t>Searche</w:t>
              </w:r>
              <w:r w:rsidR="00A97093">
                <w:rPr>
                  <w:rStyle w:val="Hyperlink"/>
                </w:rPr>
                <w:t>s (…more)</w:t>
              </w:r>
            </w:hyperlink>
            <w:r w:rsidR="00A97093">
              <w:t xml:space="preserve"> </w:t>
            </w:r>
          </w:p>
          <w:p w:rsidR="0078776D" w:rsidRPr="00790600" w:rsidRDefault="0078776D" w:rsidP="00EA121A">
            <w:pPr>
              <w:ind w:left="342"/>
            </w:pPr>
            <w:r w:rsidRPr="00790600">
              <w:t>QBE vs. freeform searches</w:t>
            </w:r>
            <w:r w:rsidR="00430AD9">
              <w:br/>
            </w:r>
            <w:r w:rsidRPr="00790600">
              <w:t>Wild cards</w:t>
            </w:r>
            <w:r w:rsidR="00430AD9">
              <w:t xml:space="preserve"> | </w:t>
            </w:r>
            <w:r w:rsidRPr="00790600">
              <w:t>Resolvers</w:t>
            </w:r>
            <w:r w:rsidR="00430AD9">
              <w:t xml:space="preserve"> | </w:t>
            </w:r>
            <w:r w:rsidRPr="00790600">
              <w:t>Date fields</w:t>
            </w:r>
            <w:r w:rsidR="00430AD9">
              <w:br/>
            </w:r>
            <w:r w:rsidRPr="00790600">
              <w:t>Comparisons and ranges</w:t>
            </w:r>
            <w:r w:rsidR="00430AD9">
              <w:br/>
            </w:r>
            <w:r w:rsidRPr="00790600">
              <w:t>Wild cards with numeric fields</w:t>
            </w:r>
          </w:p>
          <w:p w:rsidR="0078776D" w:rsidRPr="00790600" w:rsidRDefault="0078776D" w:rsidP="00EA121A">
            <w:pPr>
              <w:ind w:left="342"/>
            </w:pPr>
            <w:r w:rsidRPr="00790600">
              <w:t>QBE text field cell vs. Lookup table cell</w:t>
            </w:r>
          </w:p>
          <w:p w:rsidR="0078776D" w:rsidRPr="00790600" w:rsidRDefault="0078776D" w:rsidP="00F76859"/>
        </w:tc>
      </w:tr>
      <w:tr w:rsidR="0078776D" w:rsidRPr="00790600" w:rsidTr="00FA7FC0">
        <w:tc>
          <w:tcPr>
            <w:tcW w:w="2160" w:type="dxa"/>
          </w:tcPr>
          <w:p w:rsidR="0078776D" w:rsidRDefault="00CD2881" w:rsidP="00F76859">
            <w:r>
              <w:t xml:space="preserve">(CT) </w:t>
            </w:r>
            <w:r w:rsidR="0078776D" w:rsidRPr="00790600">
              <w:t>Dynamic Folders</w:t>
            </w:r>
          </w:p>
          <w:p w:rsidR="00397525" w:rsidRPr="00790600" w:rsidRDefault="00397525" w:rsidP="00F76859"/>
        </w:tc>
        <w:tc>
          <w:tcPr>
            <w:tcW w:w="810" w:type="dxa"/>
          </w:tcPr>
          <w:p w:rsidR="0078776D" w:rsidRPr="00790600" w:rsidRDefault="0078776D" w:rsidP="00F76859"/>
        </w:tc>
        <w:tc>
          <w:tcPr>
            <w:tcW w:w="810" w:type="dxa"/>
          </w:tcPr>
          <w:p w:rsidR="0078776D" w:rsidRPr="00790600" w:rsidRDefault="00BB2935" w:rsidP="00F76859">
            <w:r>
              <w:t>60</w:t>
            </w:r>
          </w:p>
        </w:tc>
        <w:tc>
          <w:tcPr>
            <w:tcW w:w="5490" w:type="dxa"/>
          </w:tcPr>
          <w:p w:rsidR="00A03840" w:rsidRDefault="0042764E" w:rsidP="00F76859">
            <w:hyperlink w:anchor="dynamic" w:history="1">
              <w:r w:rsidR="00A03840" w:rsidRPr="004D5862">
                <w:rPr>
                  <w:rStyle w:val="Hyperlink"/>
                </w:rPr>
                <w:t>Dynamic Folders</w:t>
              </w:r>
            </w:hyperlink>
          </w:p>
          <w:p w:rsidR="0078776D" w:rsidRPr="00790600" w:rsidRDefault="0078776D" w:rsidP="00A03840">
            <w:pPr>
              <w:ind w:left="342"/>
            </w:pPr>
            <w:r w:rsidRPr="00790600">
              <w:t>Advantages / When to use (vs. Static Folders)</w:t>
            </w:r>
          </w:p>
          <w:p w:rsidR="0078776D" w:rsidRPr="00790600" w:rsidRDefault="0078776D" w:rsidP="00A03840">
            <w:pPr>
              <w:ind w:left="342"/>
            </w:pPr>
            <w:r w:rsidRPr="00790600">
              <w:t>Creating a basic query</w:t>
            </w:r>
          </w:p>
          <w:p w:rsidR="0078776D" w:rsidRPr="00790600" w:rsidRDefault="0078776D" w:rsidP="00A03840">
            <w:pPr>
              <w:ind w:left="342"/>
            </w:pPr>
            <w:r w:rsidRPr="00790600">
              <w:t>Modifying criteria to be “readable”</w:t>
            </w:r>
          </w:p>
          <w:p w:rsidR="0078776D" w:rsidRPr="00790600" w:rsidRDefault="0078776D" w:rsidP="00A03840">
            <w:pPr>
              <w:ind w:left="342"/>
            </w:pPr>
            <w:r w:rsidRPr="00790600">
              <w:t>DF library (Sharing)</w:t>
            </w:r>
          </w:p>
          <w:p w:rsidR="0078776D" w:rsidRPr="00790600" w:rsidRDefault="0078776D" w:rsidP="00F76859"/>
        </w:tc>
      </w:tr>
      <w:tr w:rsidR="00F75459" w:rsidRPr="00790600" w:rsidTr="00FA7FC0">
        <w:tc>
          <w:tcPr>
            <w:tcW w:w="2160" w:type="dxa"/>
          </w:tcPr>
          <w:p w:rsidR="00F75459" w:rsidRDefault="00CD2881" w:rsidP="00F76859">
            <w:r>
              <w:t xml:space="preserve">(PW) </w:t>
            </w:r>
            <w:r w:rsidR="00F75459" w:rsidRPr="00790600">
              <w:t>Public Website</w:t>
            </w:r>
            <w:r>
              <w:t xml:space="preserve"> (PW)</w:t>
            </w:r>
          </w:p>
        </w:tc>
        <w:tc>
          <w:tcPr>
            <w:tcW w:w="810" w:type="dxa"/>
          </w:tcPr>
          <w:p w:rsidR="00F75459" w:rsidRDefault="00F75459" w:rsidP="00F76859"/>
        </w:tc>
        <w:tc>
          <w:tcPr>
            <w:tcW w:w="810" w:type="dxa"/>
          </w:tcPr>
          <w:p w:rsidR="00F75459" w:rsidRDefault="00A81E40" w:rsidP="00F76859">
            <w:r>
              <w:t>75</w:t>
            </w:r>
          </w:p>
        </w:tc>
        <w:tc>
          <w:tcPr>
            <w:tcW w:w="5490" w:type="dxa"/>
          </w:tcPr>
          <w:p w:rsidR="00A81E40" w:rsidRDefault="0042764E" w:rsidP="00F76859">
            <w:hyperlink w:anchor="pw" w:history="1">
              <w:r w:rsidR="00A81E40" w:rsidRPr="004D5862">
                <w:rPr>
                  <w:rStyle w:val="Hyperlink"/>
                </w:rPr>
                <w:t>Public Website</w:t>
              </w:r>
            </w:hyperlink>
            <w:r w:rsidR="00A81E40">
              <w:t xml:space="preserve"> </w:t>
            </w:r>
          </w:p>
          <w:p w:rsidR="00F75459" w:rsidRPr="00790600" w:rsidRDefault="00F75459" w:rsidP="00A81E40">
            <w:pPr>
              <w:ind w:left="342"/>
            </w:pPr>
            <w:r w:rsidRPr="00790600">
              <w:t>Finding an accession</w:t>
            </w:r>
          </w:p>
          <w:p w:rsidR="00F75459" w:rsidRDefault="00F75459" w:rsidP="00A81E40">
            <w:pPr>
              <w:ind w:left="342"/>
            </w:pPr>
            <w:r w:rsidRPr="00790600">
              <w:t>PW Interface (excluding Germplasm Requests)</w:t>
            </w:r>
          </w:p>
          <w:p w:rsidR="00A81E40" w:rsidRPr="00790600" w:rsidRDefault="00A81E40" w:rsidP="00A81E40">
            <w:pPr>
              <w:ind w:left="342"/>
            </w:pPr>
            <w:r w:rsidRPr="00790600">
              <w:t>Descriptors – brief introduction</w:t>
            </w:r>
          </w:p>
          <w:p w:rsidR="00A81E40" w:rsidRPr="00790600" w:rsidRDefault="00A81E40" w:rsidP="00A81E40">
            <w:pPr>
              <w:ind w:left="342"/>
            </w:pPr>
            <w:r w:rsidRPr="00790600">
              <w:t>Exporting &amp; Drag and Drop</w:t>
            </w:r>
          </w:p>
          <w:p w:rsidR="00A81E40" w:rsidRPr="00790600" w:rsidRDefault="00A81E40" w:rsidP="00F76859"/>
        </w:tc>
      </w:tr>
      <w:tr w:rsidR="00A81E40" w:rsidRPr="00790600" w:rsidTr="00FA7FC0">
        <w:tc>
          <w:tcPr>
            <w:tcW w:w="2160" w:type="dxa"/>
          </w:tcPr>
          <w:p w:rsidR="00A81E40" w:rsidRDefault="00A81E40" w:rsidP="00F76859"/>
        </w:tc>
        <w:tc>
          <w:tcPr>
            <w:tcW w:w="810" w:type="dxa"/>
          </w:tcPr>
          <w:p w:rsidR="00A81E40" w:rsidRDefault="00A81E40" w:rsidP="00F76859"/>
        </w:tc>
        <w:tc>
          <w:tcPr>
            <w:tcW w:w="810" w:type="dxa"/>
          </w:tcPr>
          <w:p w:rsidR="00A81E40" w:rsidRDefault="00A81E40" w:rsidP="00F76859">
            <w:r>
              <w:t>15</w:t>
            </w:r>
          </w:p>
        </w:tc>
        <w:tc>
          <w:tcPr>
            <w:tcW w:w="5490" w:type="dxa"/>
          </w:tcPr>
          <w:p w:rsidR="00A81E40" w:rsidRDefault="00A81E40" w:rsidP="00F32A25">
            <w:r>
              <w:t>End</w:t>
            </w:r>
            <w:r w:rsidR="00F32A25">
              <w:t>-</w:t>
            </w:r>
            <w:r>
              <w:t>of</w:t>
            </w:r>
            <w:r w:rsidR="00F32A25">
              <w:t>-</w:t>
            </w:r>
            <w:r>
              <w:t>Day Review</w:t>
            </w:r>
          </w:p>
        </w:tc>
      </w:tr>
    </w:tbl>
    <w:p w:rsidR="0034507C" w:rsidRDefault="0034507C" w:rsidP="00F76859">
      <w:pPr>
        <w:pStyle w:val="Heading5"/>
      </w:pPr>
      <w:r>
        <w:lastRenderedPageBreak/>
        <w:t>Day 3</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ayout w:type="fixed"/>
        <w:tblLook w:val="04A0"/>
      </w:tblPr>
      <w:tblGrid>
        <w:gridCol w:w="2160"/>
        <w:gridCol w:w="810"/>
        <w:gridCol w:w="810"/>
        <w:gridCol w:w="5490"/>
      </w:tblGrid>
      <w:tr w:rsidR="00DB14C8" w:rsidRPr="00790600" w:rsidTr="00DB14C8">
        <w:trPr>
          <w:tblHeader/>
        </w:trPr>
        <w:tc>
          <w:tcPr>
            <w:tcW w:w="216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r w:rsidRPr="00790600">
              <w:t>Topic</w:t>
            </w:r>
          </w:p>
        </w:tc>
        <w:tc>
          <w:tcPr>
            <w:tcW w:w="81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r>
              <w:t>Time</w:t>
            </w:r>
          </w:p>
        </w:tc>
        <w:tc>
          <w:tcPr>
            <w:tcW w:w="81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r>
              <w:t>(min)</w:t>
            </w:r>
          </w:p>
        </w:tc>
        <w:tc>
          <w:tcPr>
            <w:tcW w:w="549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pPr>
              <w:tabs>
                <w:tab w:val="left" w:pos="342"/>
              </w:tabs>
            </w:pPr>
            <w:r w:rsidRPr="00790600">
              <w:t>Description</w:t>
            </w:r>
            <w:r>
              <w:t xml:space="preserve"> / Files/ Links</w:t>
            </w:r>
          </w:p>
        </w:tc>
      </w:tr>
      <w:tr w:rsidR="00F32A25" w:rsidRPr="00790600" w:rsidTr="008C709A">
        <w:tc>
          <w:tcPr>
            <w:tcW w:w="2160" w:type="dxa"/>
          </w:tcPr>
          <w:p w:rsidR="00F32A25" w:rsidRPr="00790600" w:rsidRDefault="00F32A25" w:rsidP="00F32A25">
            <w:r w:rsidRPr="00790600">
              <w:t xml:space="preserve">Review of Day </w:t>
            </w:r>
            <w:r>
              <w:t>2</w:t>
            </w:r>
          </w:p>
        </w:tc>
        <w:tc>
          <w:tcPr>
            <w:tcW w:w="810" w:type="dxa"/>
          </w:tcPr>
          <w:p w:rsidR="00F32A25" w:rsidRDefault="00F32A25" w:rsidP="008C709A"/>
        </w:tc>
        <w:tc>
          <w:tcPr>
            <w:tcW w:w="810" w:type="dxa"/>
          </w:tcPr>
          <w:p w:rsidR="00F32A25" w:rsidRPr="00790600" w:rsidRDefault="00F32A25" w:rsidP="008C709A">
            <w:r>
              <w:t>30</w:t>
            </w:r>
          </w:p>
        </w:tc>
        <w:tc>
          <w:tcPr>
            <w:tcW w:w="5490" w:type="dxa"/>
          </w:tcPr>
          <w:p w:rsidR="00F32A25" w:rsidRPr="00790600" w:rsidRDefault="0042764E" w:rsidP="008C709A">
            <w:pPr>
              <w:tabs>
                <w:tab w:val="left" w:pos="342"/>
              </w:tabs>
            </w:pPr>
            <w:hyperlink w:anchor="day2_review" w:history="1">
              <w:r w:rsidR="00F32A25" w:rsidRPr="00507EF1">
                <w:rPr>
                  <w:rStyle w:val="Hyperlink"/>
                </w:rPr>
                <w:t xml:space="preserve">Review </w:t>
              </w:r>
            </w:hyperlink>
            <w:r w:rsidR="00F32A25" w:rsidRPr="00790600">
              <w:t>identified topics or features from yesterday</w:t>
            </w:r>
          </w:p>
          <w:p w:rsidR="00F32A25" w:rsidRPr="00790600" w:rsidRDefault="00F32A25" w:rsidP="008C709A">
            <w:pPr>
              <w:tabs>
                <w:tab w:val="left" w:pos="342"/>
              </w:tabs>
            </w:pPr>
            <w:r w:rsidRPr="00790600">
              <w:t>Today’s Objectives</w:t>
            </w:r>
            <w:r>
              <w:br/>
            </w:r>
          </w:p>
        </w:tc>
      </w:tr>
      <w:tr w:rsidR="00AB7B44" w:rsidRPr="00790600" w:rsidTr="00FA7FC0">
        <w:tc>
          <w:tcPr>
            <w:tcW w:w="2160" w:type="dxa"/>
          </w:tcPr>
          <w:p w:rsidR="00AB7B44" w:rsidRDefault="00287ECA" w:rsidP="004130F9">
            <w:r>
              <w:t>Inventory</w:t>
            </w:r>
          </w:p>
          <w:p w:rsidR="00AB7B44" w:rsidRDefault="00AB7B44" w:rsidP="00F76859">
            <w:r>
              <w:t>PW &amp; CT</w:t>
            </w:r>
          </w:p>
          <w:p w:rsidR="00AB7B44" w:rsidRDefault="00AB7B44" w:rsidP="00F76859"/>
          <w:p w:rsidR="00AB7B44" w:rsidRDefault="00AB7B44" w:rsidP="00F76859"/>
          <w:p w:rsidR="00AB7B44" w:rsidRDefault="00AB7B44" w:rsidP="00F76859"/>
          <w:p w:rsidR="00AB7B44" w:rsidRDefault="00AB7B44" w:rsidP="00F76859"/>
          <w:p w:rsidR="00AB7B44" w:rsidRPr="00790600" w:rsidRDefault="00AB7B44" w:rsidP="00F76859"/>
        </w:tc>
        <w:tc>
          <w:tcPr>
            <w:tcW w:w="810" w:type="dxa"/>
          </w:tcPr>
          <w:p w:rsidR="00AB7B44" w:rsidRPr="00790600" w:rsidRDefault="00AB7B44" w:rsidP="00F76859"/>
        </w:tc>
        <w:tc>
          <w:tcPr>
            <w:tcW w:w="810" w:type="dxa"/>
          </w:tcPr>
          <w:p w:rsidR="00AB7B44" w:rsidRPr="00790600" w:rsidRDefault="00AB7B44" w:rsidP="00F76859">
            <w:r w:rsidRPr="00790600">
              <w:t>1</w:t>
            </w:r>
            <w:r>
              <w:t>2</w:t>
            </w:r>
            <w:r w:rsidRPr="00790600">
              <w:t>0</w:t>
            </w:r>
          </w:p>
        </w:tc>
        <w:tc>
          <w:tcPr>
            <w:tcW w:w="5490" w:type="dxa"/>
          </w:tcPr>
          <w:p w:rsidR="00287ECA" w:rsidRDefault="0042764E" w:rsidP="00F76859">
            <w:hyperlink w:anchor="inventory" w:history="1">
              <w:r w:rsidR="00287ECA" w:rsidRPr="00D53C49">
                <w:rPr>
                  <w:rStyle w:val="Hyperlink"/>
                </w:rPr>
                <w:t>Inventory Overview</w:t>
              </w:r>
            </w:hyperlink>
          </w:p>
          <w:p w:rsidR="00287ECA" w:rsidRPr="00790600" w:rsidRDefault="00287ECA" w:rsidP="00F32A25">
            <w:pPr>
              <w:tabs>
                <w:tab w:val="left" w:pos="341"/>
              </w:tabs>
              <w:ind w:left="683" w:hanging="342"/>
            </w:pPr>
            <w:r w:rsidRPr="00790600">
              <w:t>System inventory</w:t>
            </w:r>
          </w:p>
          <w:p w:rsidR="00287ECA" w:rsidRPr="00790600" w:rsidRDefault="00287ECA" w:rsidP="00F32A25">
            <w:pPr>
              <w:tabs>
                <w:tab w:val="left" w:pos="341"/>
              </w:tabs>
              <w:ind w:left="683" w:hanging="342"/>
            </w:pPr>
            <w:r w:rsidRPr="00790600">
              <w:t>Why Inventory &amp; Accession/Inventory Areas?</w:t>
            </w:r>
          </w:p>
          <w:p w:rsidR="00287ECA" w:rsidRPr="00790600" w:rsidRDefault="00287ECA" w:rsidP="00F32A25">
            <w:pPr>
              <w:tabs>
                <w:tab w:val="left" w:pos="341"/>
              </w:tabs>
              <w:ind w:left="683" w:hanging="342"/>
            </w:pPr>
            <w:r w:rsidRPr="00790600">
              <w:t xml:space="preserve">Inventory </w:t>
            </w:r>
            <w:r w:rsidR="00F32A25">
              <w:t>M</w:t>
            </w:r>
            <w:r w:rsidRPr="00790600">
              <w:t xml:space="preserve">aintenance </w:t>
            </w:r>
            <w:r w:rsidR="00F32A25">
              <w:t>P</w:t>
            </w:r>
            <w:r w:rsidRPr="00790600">
              <w:t>olicy</w:t>
            </w:r>
          </w:p>
          <w:p w:rsidR="00287ECA" w:rsidRPr="00790600" w:rsidRDefault="00287ECA" w:rsidP="00F32A25">
            <w:pPr>
              <w:tabs>
                <w:tab w:val="left" w:pos="341"/>
              </w:tabs>
              <w:ind w:left="683" w:hanging="342"/>
            </w:pPr>
            <w:r w:rsidRPr="00790600">
              <w:t xml:space="preserve">Adding new inventory </w:t>
            </w:r>
          </w:p>
          <w:p w:rsidR="00287ECA" w:rsidRPr="00790600" w:rsidRDefault="00287ECA" w:rsidP="00F32A25">
            <w:pPr>
              <w:tabs>
                <w:tab w:val="left" w:pos="341"/>
              </w:tabs>
              <w:ind w:left="683" w:hanging="342"/>
            </w:pPr>
            <w:r w:rsidRPr="00790600">
              <w:t>Adding inventory for germplasm regeneration / parent inventories</w:t>
            </w:r>
            <w:r w:rsidR="00D148A9">
              <w:t xml:space="preserve"> |  Suffix naming conventions</w:t>
            </w:r>
          </w:p>
          <w:p w:rsidR="00287ECA" w:rsidRPr="00790600" w:rsidRDefault="00287ECA" w:rsidP="00F32A25">
            <w:pPr>
              <w:tabs>
                <w:tab w:val="left" w:pos="341"/>
              </w:tabs>
              <w:ind w:left="683" w:hanging="342"/>
            </w:pPr>
            <w:r w:rsidRPr="00790600">
              <w:t>Identifying accessions with critical available weights</w:t>
            </w:r>
          </w:p>
          <w:p w:rsidR="00F32A25" w:rsidRDefault="00F32A25" w:rsidP="00F32A25">
            <w:pPr>
              <w:tabs>
                <w:tab w:val="left" w:pos="341"/>
              </w:tabs>
              <w:ind w:left="683" w:hanging="342"/>
            </w:pPr>
            <w:r>
              <w:t>[Inventory Triggers]</w:t>
            </w:r>
          </w:p>
          <w:p w:rsidR="00287ECA" w:rsidRDefault="00287ECA" w:rsidP="00F32A25">
            <w:pPr>
              <w:tabs>
                <w:tab w:val="left" w:pos="341"/>
              </w:tabs>
              <w:ind w:left="683" w:hanging="342"/>
            </w:pPr>
            <w:r w:rsidRPr="00790600">
              <w:t>Inventory visibility on the Public Website</w:t>
            </w:r>
          </w:p>
          <w:p w:rsidR="001B5859" w:rsidRPr="00790600" w:rsidRDefault="001B5859" w:rsidP="00F32A25">
            <w:pPr>
              <w:tabs>
                <w:tab w:val="left" w:pos="341"/>
              </w:tabs>
              <w:ind w:left="683" w:hanging="342"/>
            </w:pPr>
            <w:r w:rsidRPr="00790600">
              <w:t>Adding inventory names – avoiding duplication</w:t>
            </w:r>
          </w:p>
          <w:p w:rsidR="001B5859" w:rsidRPr="00790600" w:rsidRDefault="001B5859" w:rsidP="00F32A25">
            <w:pPr>
              <w:tabs>
                <w:tab w:val="left" w:pos="341"/>
              </w:tabs>
              <w:ind w:left="683" w:hanging="342"/>
            </w:pPr>
            <w:r w:rsidRPr="00790600">
              <w:t xml:space="preserve">Inventory </w:t>
            </w:r>
            <w:r>
              <w:br/>
            </w:r>
            <w:r w:rsidRPr="00790600">
              <w:t>actions</w:t>
            </w:r>
            <w:r>
              <w:t xml:space="preserve"> | </w:t>
            </w:r>
            <w:r w:rsidRPr="00790600">
              <w:t>annotations</w:t>
            </w:r>
            <w:r>
              <w:t xml:space="preserve"> |  </w:t>
            </w:r>
            <w:r w:rsidRPr="00790600">
              <w:t>attachments</w:t>
            </w:r>
            <w:r>
              <w:t xml:space="preserve"> | </w:t>
            </w:r>
            <w:r w:rsidRPr="00790600">
              <w:t>groups</w:t>
            </w:r>
            <w:r>
              <w:t xml:space="preserve"> | vouchers</w:t>
            </w:r>
          </w:p>
          <w:p w:rsidR="001B5859" w:rsidRPr="00790600" w:rsidRDefault="001B5859" w:rsidP="00F32A25">
            <w:pPr>
              <w:tabs>
                <w:tab w:val="left" w:pos="341"/>
              </w:tabs>
              <w:ind w:left="683" w:hanging="342"/>
            </w:pPr>
            <w:r w:rsidRPr="00790600">
              <w:t>Impact of Inventory Fields on the Public Website</w:t>
            </w:r>
          </w:p>
          <w:p w:rsidR="001B5859" w:rsidRPr="00790600" w:rsidRDefault="001B5859" w:rsidP="00F32A25">
            <w:pPr>
              <w:tabs>
                <w:tab w:val="left" w:pos="341"/>
              </w:tabs>
              <w:ind w:left="683" w:hanging="342"/>
            </w:pPr>
            <w:r w:rsidRPr="00790600">
              <w:t xml:space="preserve">Inventory viability </w:t>
            </w:r>
          </w:p>
          <w:p w:rsidR="001B5859" w:rsidRPr="00790600" w:rsidRDefault="001B5859" w:rsidP="00F32A25">
            <w:pPr>
              <w:tabs>
                <w:tab w:val="left" w:pos="341"/>
              </w:tabs>
              <w:ind w:left="683" w:hanging="342"/>
            </w:pPr>
            <w:r w:rsidRPr="00790600">
              <w:t>Viability dataviews</w:t>
            </w:r>
          </w:p>
          <w:p w:rsidR="001B5859" w:rsidRPr="00790600" w:rsidRDefault="001B5859" w:rsidP="00F32A25">
            <w:pPr>
              <w:tabs>
                <w:tab w:val="left" w:pos="341"/>
              </w:tabs>
              <w:ind w:left="683" w:hanging="342"/>
            </w:pPr>
            <w:r w:rsidRPr="00790600">
              <w:t>Creating lists of accessions for viability testing</w:t>
            </w:r>
          </w:p>
          <w:p w:rsidR="001B5859" w:rsidRPr="00790600" w:rsidRDefault="001B5859" w:rsidP="00F32A25">
            <w:pPr>
              <w:tabs>
                <w:tab w:val="left" w:pos="341"/>
              </w:tabs>
              <w:ind w:left="683" w:hanging="342"/>
            </w:pPr>
            <w:r w:rsidRPr="00790600">
              <w:t>Updating viability data</w:t>
            </w:r>
          </w:p>
          <w:p w:rsidR="00287ECA" w:rsidRDefault="00287ECA" w:rsidP="00F76859"/>
          <w:p w:rsidR="00AB7B44" w:rsidRPr="00790600" w:rsidRDefault="00AB7B44" w:rsidP="00F76859"/>
        </w:tc>
      </w:tr>
      <w:tr w:rsidR="001B5859" w:rsidRPr="00790600" w:rsidTr="00FA7FC0">
        <w:tc>
          <w:tcPr>
            <w:tcW w:w="2160" w:type="dxa"/>
          </w:tcPr>
          <w:p w:rsidR="004130F9" w:rsidRPr="00790600" w:rsidRDefault="004130F9" w:rsidP="004130F9">
            <w:r w:rsidRPr="00790600">
              <w:t>Orders</w:t>
            </w:r>
          </w:p>
          <w:p w:rsidR="004130F9" w:rsidRDefault="004130F9" w:rsidP="004130F9">
            <w:r w:rsidRPr="00790600">
              <w:t>(Germplasm Requests)</w:t>
            </w:r>
          </w:p>
          <w:p w:rsidR="001B5859" w:rsidRPr="00790600" w:rsidRDefault="001B5859" w:rsidP="00F32A25">
            <w:pPr>
              <w:spacing w:after="200" w:line="276" w:lineRule="auto"/>
            </w:pPr>
          </w:p>
        </w:tc>
        <w:tc>
          <w:tcPr>
            <w:tcW w:w="810" w:type="dxa"/>
          </w:tcPr>
          <w:p w:rsidR="001B5859" w:rsidRDefault="001B5859" w:rsidP="00F76859"/>
        </w:tc>
        <w:tc>
          <w:tcPr>
            <w:tcW w:w="810" w:type="dxa"/>
          </w:tcPr>
          <w:p w:rsidR="001B5859" w:rsidRDefault="00832094" w:rsidP="00F76859">
            <w:r>
              <w:t>180</w:t>
            </w:r>
          </w:p>
        </w:tc>
        <w:tc>
          <w:tcPr>
            <w:tcW w:w="5490" w:type="dxa"/>
          </w:tcPr>
          <w:p w:rsidR="001B5859" w:rsidRDefault="0042764E" w:rsidP="00F76859">
            <w:hyperlink w:anchor="orders" w:history="1">
              <w:r w:rsidR="001B5859" w:rsidRPr="00A97093">
                <w:rPr>
                  <w:rStyle w:val="Hyperlink"/>
                </w:rPr>
                <w:t>Orders</w:t>
              </w:r>
            </w:hyperlink>
            <w:r w:rsidR="001B5859" w:rsidRPr="00A97093">
              <w:t xml:space="preserve"> </w:t>
            </w:r>
          </w:p>
          <w:p w:rsidR="001B5859" w:rsidRDefault="001B5859" w:rsidP="00B36CAC">
            <w:pPr>
              <w:tabs>
                <w:tab w:val="left" w:pos="612"/>
              </w:tabs>
              <w:ind w:left="612" w:hanging="270"/>
            </w:pPr>
            <w:r>
              <w:t>Overview</w:t>
            </w:r>
          </w:p>
          <w:p w:rsidR="001B5859" w:rsidRPr="00790600" w:rsidRDefault="001B5859" w:rsidP="00B36CAC">
            <w:pPr>
              <w:tabs>
                <w:tab w:val="left" w:pos="612"/>
              </w:tabs>
              <w:ind w:left="612" w:hanging="270"/>
            </w:pPr>
            <w:r w:rsidRPr="00790600">
              <w:t xml:space="preserve">Creating New </w:t>
            </w:r>
            <w:r>
              <w:t xml:space="preserve">Web </w:t>
            </w:r>
            <w:r w:rsidRPr="00790600">
              <w:t>Orders</w:t>
            </w:r>
          </w:p>
          <w:p w:rsidR="001B5859" w:rsidRPr="00790600" w:rsidRDefault="001B5859" w:rsidP="00B36CAC">
            <w:pPr>
              <w:tabs>
                <w:tab w:val="left" w:pos="612"/>
              </w:tabs>
              <w:ind w:left="612" w:hanging="270"/>
            </w:pPr>
            <w:r w:rsidRPr="00790600">
              <w:t>Public Website: Creating Requests / Shopping Cart</w:t>
            </w:r>
          </w:p>
          <w:p w:rsidR="001B5859" w:rsidRPr="00790600" w:rsidRDefault="001B5859" w:rsidP="00B36CAC">
            <w:pPr>
              <w:tabs>
                <w:tab w:val="left" w:pos="612"/>
              </w:tabs>
              <w:ind w:left="612" w:hanging="270"/>
            </w:pPr>
            <w:r w:rsidRPr="00790600">
              <w:t xml:space="preserve">Processing Web Orders </w:t>
            </w:r>
            <w:r w:rsidR="00DC59B0">
              <w:t xml:space="preserve">/ </w:t>
            </w:r>
            <w:r w:rsidRPr="00790600">
              <w:t>to Orders</w:t>
            </w:r>
          </w:p>
          <w:p w:rsidR="001B5859" w:rsidRPr="00790600" w:rsidRDefault="001B5859" w:rsidP="00B36CAC">
            <w:pPr>
              <w:tabs>
                <w:tab w:val="left" w:pos="612"/>
              </w:tabs>
              <w:ind w:left="612" w:hanging="270"/>
            </w:pPr>
            <w:r w:rsidRPr="00790600">
              <w:t>Finding Orders</w:t>
            </w:r>
            <w:r w:rsidR="00F32A25">
              <w:t xml:space="preserve">:  </w:t>
            </w:r>
            <w:r w:rsidRPr="00790600">
              <w:t>Filled</w:t>
            </w:r>
            <w:r w:rsidR="00F32A25">
              <w:t xml:space="preserve">  /  </w:t>
            </w:r>
            <w:r w:rsidRPr="00790600">
              <w:t>Unfilled</w:t>
            </w:r>
          </w:p>
          <w:p w:rsidR="001B5859" w:rsidRPr="00790600" w:rsidRDefault="001B5859" w:rsidP="00B36CAC">
            <w:pPr>
              <w:tabs>
                <w:tab w:val="left" w:pos="612"/>
              </w:tabs>
              <w:ind w:left="612" w:hanging="270"/>
            </w:pPr>
            <w:r w:rsidRPr="00790600">
              <w:t>Creating New Orders</w:t>
            </w:r>
            <w:r w:rsidR="00DC59B0">
              <w:t xml:space="preserve"> Manually</w:t>
            </w:r>
          </w:p>
          <w:p w:rsidR="001B5859" w:rsidRPr="00790600" w:rsidRDefault="001B5859" w:rsidP="00B36CAC">
            <w:pPr>
              <w:tabs>
                <w:tab w:val="left" w:pos="612"/>
              </w:tabs>
              <w:ind w:left="612" w:hanging="270"/>
            </w:pPr>
            <w:r w:rsidRPr="00790600">
              <w:t>Adding Items to an Order</w:t>
            </w:r>
          </w:p>
          <w:p w:rsidR="001B5859" w:rsidRPr="00790600" w:rsidRDefault="001B5859" w:rsidP="00B36CAC">
            <w:pPr>
              <w:tabs>
                <w:tab w:val="left" w:pos="612"/>
              </w:tabs>
              <w:ind w:left="612" w:hanging="270"/>
            </w:pPr>
            <w:r w:rsidRPr="00790600">
              <w:t>[Handling Orders from Multiple Sites]</w:t>
            </w:r>
          </w:p>
          <w:p w:rsidR="001B5859" w:rsidRPr="00790600" w:rsidRDefault="001B5859" w:rsidP="00B36CAC">
            <w:pPr>
              <w:tabs>
                <w:tab w:val="left" w:pos="612"/>
              </w:tabs>
              <w:ind w:left="612" w:hanging="270"/>
            </w:pPr>
            <w:r w:rsidRPr="00790600">
              <w:t>Managing and Finding Order Requests</w:t>
            </w:r>
          </w:p>
          <w:p w:rsidR="001B5859" w:rsidRDefault="001B5859" w:rsidP="00B36CAC">
            <w:pPr>
              <w:tabs>
                <w:tab w:val="left" w:pos="612"/>
              </w:tabs>
              <w:ind w:left="612" w:hanging="270"/>
            </w:pPr>
            <w:r w:rsidRPr="00790600">
              <w:t>Deleting Orders</w:t>
            </w:r>
          </w:p>
          <w:p w:rsidR="00DC59B0" w:rsidRPr="00790600" w:rsidRDefault="00DC59B0" w:rsidP="00B36CAC">
            <w:pPr>
              <w:tabs>
                <w:tab w:val="left" w:pos="612"/>
              </w:tabs>
              <w:ind w:left="612" w:hanging="270"/>
            </w:pPr>
            <w:r>
              <w:t>Order Dataviews</w:t>
            </w:r>
          </w:p>
          <w:p w:rsidR="001B5859" w:rsidRPr="00790600" w:rsidRDefault="001B5859" w:rsidP="00F76859"/>
        </w:tc>
      </w:tr>
      <w:tr w:rsidR="00F32A25" w:rsidRPr="00790600" w:rsidTr="008C709A">
        <w:tc>
          <w:tcPr>
            <w:tcW w:w="2160" w:type="dxa"/>
          </w:tcPr>
          <w:p w:rsidR="00F32A25" w:rsidRPr="00790600" w:rsidRDefault="00F32A25" w:rsidP="008C709A">
            <w:r w:rsidRPr="00790600">
              <w:t>Image Handling</w:t>
            </w:r>
          </w:p>
          <w:p w:rsidR="00F32A25" w:rsidRPr="00790600" w:rsidRDefault="00F32A25" w:rsidP="008C709A"/>
        </w:tc>
        <w:tc>
          <w:tcPr>
            <w:tcW w:w="810" w:type="dxa"/>
          </w:tcPr>
          <w:p w:rsidR="00F32A25" w:rsidRPr="00790600" w:rsidRDefault="00F32A25" w:rsidP="008C709A"/>
        </w:tc>
        <w:tc>
          <w:tcPr>
            <w:tcW w:w="810" w:type="dxa"/>
          </w:tcPr>
          <w:p w:rsidR="00F32A25" w:rsidRPr="00790600" w:rsidRDefault="00F32A25" w:rsidP="008C709A">
            <w:r>
              <w:t>45</w:t>
            </w:r>
          </w:p>
        </w:tc>
        <w:tc>
          <w:tcPr>
            <w:tcW w:w="5490" w:type="dxa"/>
          </w:tcPr>
          <w:p w:rsidR="00F32A25" w:rsidRDefault="0042764E" w:rsidP="008C709A">
            <w:hyperlink w:anchor="images" w:history="1">
              <w:r w:rsidR="00F32A25" w:rsidRPr="00334E1D">
                <w:rPr>
                  <w:rStyle w:val="Hyperlink"/>
                </w:rPr>
                <w:t>Images</w:t>
              </w:r>
            </w:hyperlink>
          </w:p>
          <w:p w:rsidR="00F32A25" w:rsidRPr="00790600" w:rsidRDefault="00F32A25" w:rsidP="00B36CAC">
            <w:pPr>
              <w:ind w:left="342"/>
            </w:pPr>
            <w:r w:rsidRPr="00790600">
              <w:t xml:space="preserve">Importing images into the Curator Tool </w:t>
            </w:r>
          </w:p>
          <w:p w:rsidR="00F32A25" w:rsidRPr="00790600" w:rsidRDefault="00F32A25" w:rsidP="00B36CAC">
            <w:pPr>
              <w:ind w:left="342"/>
            </w:pPr>
            <w:r w:rsidRPr="00790600">
              <w:t>Displaying image records on the PW</w:t>
            </w:r>
          </w:p>
          <w:p w:rsidR="00F32A25" w:rsidRPr="00790600" w:rsidRDefault="00F32A25" w:rsidP="00B36CAC">
            <w:pPr>
              <w:ind w:left="342"/>
            </w:pPr>
            <w:r w:rsidRPr="00790600">
              <w:t>Reordering the images</w:t>
            </w:r>
            <w:r>
              <w:t xml:space="preserve"> on the PW</w:t>
            </w:r>
          </w:p>
          <w:p w:rsidR="00F32A25" w:rsidRPr="00790600" w:rsidRDefault="00F32A25" w:rsidP="008C709A"/>
        </w:tc>
      </w:tr>
      <w:tr w:rsidR="004B5373" w:rsidRPr="00790600" w:rsidTr="00FA7FC0">
        <w:tc>
          <w:tcPr>
            <w:tcW w:w="2160" w:type="dxa"/>
          </w:tcPr>
          <w:p w:rsidR="00CD2881" w:rsidRPr="00790600" w:rsidRDefault="00CD2881" w:rsidP="00F76859"/>
        </w:tc>
        <w:tc>
          <w:tcPr>
            <w:tcW w:w="810" w:type="dxa"/>
          </w:tcPr>
          <w:p w:rsidR="004B5373" w:rsidRPr="00790600" w:rsidRDefault="004B5373" w:rsidP="00F76859"/>
        </w:tc>
        <w:tc>
          <w:tcPr>
            <w:tcW w:w="810" w:type="dxa"/>
          </w:tcPr>
          <w:p w:rsidR="004B5373" w:rsidRPr="00790600" w:rsidRDefault="00F32A25" w:rsidP="00F76859">
            <w:r>
              <w:t>15</w:t>
            </w:r>
          </w:p>
        </w:tc>
        <w:tc>
          <w:tcPr>
            <w:tcW w:w="5490" w:type="dxa"/>
          </w:tcPr>
          <w:p w:rsidR="004B5373" w:rsidRPr="00790600" w:rsidRDefault="0042764E" w:rsidP="00F76859">
            <w:hyperlink w:anchor="day3_end" w:history="1">
              <w:r w:rsidR="00F32A25" w:rsidRPr="004F499E">
                <w:rPr>
                  <w:rStyle w:val="Hyperlink"/>
                </w:rPr>
                <w:t>End-of-Day Review</w:t>
              </w:r>
            </w:hyperlink>
            <w:r w:rsidR="00F32A25" w:rsidRPr="00790600">
              <w:t xml:space="preserve"> </w:t>
            </w:r>
          </w:p>
        </w:tc>
      </w:tr>
    </w:tbl>
    <w:p w:rsidR="0033425F" w:rsidRDefault="0033425F" w:rsidP="00F32A25">
      <w:pPr>
        <w:pStyle w:val="Heading5"/>
      </w:pPr>
    </w:p>
    <w:p w:rsidR="0033425F" w:rsidRDefault="0033425F" w:rsidP="0033425F">
      <w:pPr>
        <w:rPr>
          <w:rFonts w:eastAsia="Times New Roman"/>
          <w:color w:val="006633"/>
          <w:sz w:val="24"/>
          <w:szCs w:val="24"/>
        </w:rPr>
      </w:pPr>
      <w:r>
        <w:br w:type="page"/>
      </w:r>
    </w:p>
    <w:p w:rsidR="00F32A25" w:rsidRDefault="00F32A25" w:rsidP="00F32A25">
      <w:pPr>
        <w:pStyle w:val="Heading5"/>
      </w:pPr>
      <w:r>
        <w:lastRenderedPageBreak/>
        <w:t>Day 4 Morning</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ayout w:type="fixed"/>
        <w:tblLook w:val="04A0"/>
      </w:tblPr>
      <w:tblGrid>
        <w:gridCol w:w="2160"/>
        <w:gridCol w:w="810"/>
        <w:gridCol w:w="810"/>
        <w:gridCol w:w="5490"/>
      </w:tblGrid>
      <w:tr w:rsidR="00DB14C8" w:rsidRPr="00790600" w:rsidTr="00DB14C8">
        <w:tc>
          <w:tcPr>
            <w:tcW w:w="216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r w:rsidRPr="00790600">
              <w:t>Topic</w:t>
            </w:r>
          </w:p>
        </w:tc>
        <w:tc>
          <w:tcPr>
            <w:tcW w:w="81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r>
              <w:t>Time</w:t>
            </w:r>
          </w:p>
        </w:tc>
        <w:tc>
          <w:tcPr>
            <w:tcW w:w="81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r>
              <w:t>(min)</w:t>
            </w:r>
          </w:p>
        </w:tc>
        <w:tc>
          <w:tcPr>
            <w:tcW w:w="549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pPr>
              <w:tabs>
                <w:tab w:val="left" w:pos="342"/>
              </w:tabs>
            </w:pPr>
            <w:r w:rsidRPr="00790600">
              <w:t>Description</w:t>
            </w:r>
            <w:r>
              <w:t xml:space="preserve"> / Files/ Links</w:t>
            </w:r>
          </w:p>
        </w:tc>
      </w:tr>
      <w:tr w:rsidR="00F32A25" w:rsidRPr="00790600" w:rsidTr="008C709A">
        <w:tc>
          <w:tcPr>
            <w:tcW w:w="2160" w:type="dxa"/>
          </w:tcPr>
          <w:p w:rsidR="00F32A25" w:rsidRPr="00790600" w:rsidRDefault="00F32A25" w:rsidP="00F32A25">
            <w:r w:rsidRPr="00790600">
              <w:t xml:space="preserve">Review of Day </w:t>
            </w:r>
            <w:r>
              <w:t>3</w:t>
            </w:r>
          </w:p>
        </w:tc>
        <w:tc>
          <w:tcPr>
            <w:tcW w:w="810" w:type="dxa"/>
          </w:tcPr>
          <w:p w:rsidR="00F32A25" w:rsidRDefault="00F32A25" w:rsidP="008C709A"/>
        </w:tc>
        <w:tc>
          <w:tcPr>
            <w:tcW w:w="810" w:type="dxa"/>
          </w:tcPr>
          <w:p w:rsidR="00F32A25" w:rsidRPr="00790600" w:rsidRDefault="00F32A25" w:rsidP="008C709A">
            <w:r>
              <w:t>30</w:t>
            </w:r>
          </w:p>
        </w:tc>
        <w:tc>
          <w:tcPr>
            <w:tcW w:w="5490" w:type="dxa"/>
          </w:tcPr>
          <w:p w:rsidR="00F32A25" w:rsidRPr="00790600" w:rsidRDefault="0042764E" w:rsidP="008C709A">
            <w:pPr>
              <w:tabs>
                <w:tab w:val="left" w:pos="342"/>
              </w:tabs>
            </w:pPr>
            <w:hyperlink w:anchor="day4_morning_review" w:history="1">
              <w:r w:rsidR="00F32A25" w:rsidRPr="004F499E">
                <w:rPr>
                  <w:rStyle w:val="Hyperlink"/>
                </w:rPr>
                <w:t xml:space="preserve">Review </w:t>
              </w:r>
            </w:hyperlink>
            <w:r w:rsidR="00F32A25" w:rsidRPr="00790600">
              <w:t>identified topics or features from yesterday</w:t>
            </w:r>
          </w:p>
          <w:p w:rsidR="00F32A25" w:rsidRPr="00790600" w:rsidRDefault="00F32A25" w:rsidP="008C709A">
            <w:pPr>
              <w:tabs>
                <w:tab w:val="left" w:pos="342"/>
              </w:tabs>
            </w:pPr>
            <w:r w:rsidRPr="00790600">
              <w:t>Today’s Objectives</w:t>
            </w:r>
          </w:p>
        </w:tc>
      </w:tr>
      <w:tr w:rsidR="004B5373" w:rsidRPr="00790600" w:rsidTr="00FA7FC0">
        <w:tc>
          <w:tcPr>
            <w:tcW w:w="2160" w:type="dxa"/>
          </w:tcPr>
          <w:p w:rsidR="004B5373" w:rsidRDefault="004B5373" w:rsidP="00F76859">
            <w:r w:rsidRPr="00790600">
              <w:t>Observations &amp; Descriptors (Traits)</w:t>
            </w:r>
          </w:p>
          <w:p w:rsidR="004B5373" w:rsidRPr="00790600" w:rsidRDefault="004B5373" w:rsidP="00F76859"/>
        </w:tc>
        <w:tc>
          <w:tcPr>
            <w:tcW w:w="810" w:type="dxa"/>
          </w:tcPr>
          <w:p w:rsidR="004B5373" w:rsidRPr="00790600" w:rsidRDefault="004B5373" w:rsidP="00F76859"/>
        </w:tc>
        <w:tc>
          <w:tcPr>
            <w:tcW w:w="810" w:type="dxa"/>
          </w:tcPr>
          <w:p w:rsidR="004B5373" w:rsidRPr="00790600" w:rsidRDefault="009924DF" w:rsidP="00F76859">
            <w:r>
              <w:t>60</w:t>
            </w:r>
          </w:p>
        </w:tc>
        <w:tc>
          <w:tcPr>
            <w:tcW w:w="5490" w:type="dxa"/>
          </w:tcPr>
          <w:p w:rsidR="00685FBE" w:rsidRDefault="0042764E" w:rsidP="00F76859">
            <w:hyperlink w:anchor="observations" w:history="1">
              <w:r w:rsidR="00685FBE" w:rsidRPr="00BE72D4">
                <w:rPr>
                  <w:rStyle w:val="Hyperlink"/>
                </w:rPr>
                <w:t>Observations &amp; Descriptors</w:t>
              </w:r>
            </w:hyperlink>
          </w:p>
          <w:p w:rsidR="004B5373" w:rsidRPr="00790600" w:rsidRDefault="004B5373" w:rsidP="00685FBE">
            <w:pPr>
              <w:tabs>
                <w:tab w:val="left" w:pos="314"/>
              </w:tabs>
              <w:ind w:left="656" w:hanging="342"/>
            </w:pPr>
            <w:r w:rsidRPr="00790600">
              <w:t xml:space="preserve">Recording Observations Using Existing </w:t>
            </w:r>
            <w:r w:rsidR="003B4E71" w:rsidRPr="00790600">
              <w:t>Traits</w:t>
            </w:r>
          </w:p>
          <w:p w:rsidR="004B5373" w:rsidRDefault="004B5373" w:rsidP="00685FBE">
            <w:pPr>
              <w:tabs>
                <w:tab w:val="left" w:pos="314"/>
              </w:tabs>
              <w:ind w:left="656" w:hanging="342"/>
            </w:pPr>
            <w:r w:rsidRPr="00790600">
              <w:t>Public Website – Descriptors: Searching / Exporting</w:t>
            </w:r>
          </w:p>
          <w:p w:rsidR="0034507C" w:rsidRDefault="0034507C" w:rsidP="00685FBE">
            <w:pPr>
              <w:tabs>
                <w:tab w:val="left" w:pos="314"/>
              </w:tabs>
              <w:ind w:left="656" w:hanging="342"/>
            </w:pPr>
            <w:r>
              <w:t>Search Tool: Searching for Descriptors</w:t>
            </w:r>
          </w:p>
          <w:p w:rsidR="00291EEA" w:rsidRDefault="00291EEA" w:rsidP="00685FBE">
            <w:pPr>
              <w:tabs>
                <w:tab w:val="left" w:pos="314"/>
              </w:tabs>
              <w:ind w:left="656" w:hanging="342"/>
            </w:pPr>
            <w:r>
              <w:tab/>
              <w:t>Set up the CT with the Descriptor List(s) by CROP</w:t>
            </w:r>
            <w:r>
              <w:br/>
              <w:t xml:space="preserve">Determine the </w:t>
            </w:r>
            <w:r w:rsidR="00832094">
              <w:t xml:space="preserve">Crop’s </w:t>
            </w:r>
            <w:r>
              <w:t>Descriptors</w:t>
            </w:r>
            <w:r w:rsidR="00832094">
              <w:br/>
              <w:t>ST: QBE by Descriptor, by Trait Code or Value</w:t>
            </w:r>
            <w:r>
              <w:tab/>
            </w:r>
          </w:p>
          <w:p w:rsidR="0034507C" w:rsidRPr="00790600" w:rsidRDefault="0034507C" w:rsidP="0033425F">
            <w:pPr>
              <w:tabs>
                <w:tab w:val="left" w:pos="314"/>
              </w:tabs>
              <w:ind w:left="656" w:hanging="342"/>
            </w:pPr>
            <w:r>
              <w:t>Curator Tool: Creating Descriptors</w:t>
            </w:r>
          </w:p>
        </w:tc>
      </w:tr>
      <w:tr w:rsidR="004B5373" w:rsidRPr="00790600" w:rsidTr="00FA7FC0">
        <w:tc>
          <w:tcPr>
            <w:tcW w:w="2160" w:type="dxa"/>
          </w:tcPr>
          <w:p w:rsidR="00CD2881" w:rsidRPr="00790600" w:rsidRDefault="004B5373" w:rsidP="00F76859">
            <w:r w:rsidRPr="00790600">
              <w:t>Reports</w:t>
            </w:r>
          </w:p>
        </w:tc>
        <w:tc>
          <w:tcPr>
            <w:tcW w:w="810" w:type="dxa"/>
          </w:tcPr>
          <w:p w:rsidR="004B5373" w:rsidRPr="00790600" w:rsidRDefault="004B5373" w:rsidP="00F76859"/>
        </w:tc>
        <w:tc>
          <w:tcPr>
            <w:tcW w:w="810" w:type="dxa"/>
          </w:tcPr>
          <w:p w:rsidR="004B5373" w:rsidRPr="00790600" w:rsidRDefault="00832094" w:rsidP="00F76859">
            <w:r>
              <w:t>6</w:t>
            </w:r>
            <w:r w:rsidR="00397525">
              <w:t>0</w:t>
            </w:r>
          </w:p>
        </w:tc>
        <w:tc>
          <w:tcPr>
            <w:tcW w:w="5490" w:type="dxa"/>
          </w:tcPr>
          <w:p w:rsidR="004B5373" w:rsidRDefault="0042764E" w:rsidP="00F76859">
            <w:hyperlink w:anchor="reports" w:history="1">
              <w:r w:rsidR="00C45E6E" w:rsidRPr="00C45E6E">
                <w:rPr>
                  <w:rStyle w:val="Hyperlink"/>
                </w:rPr>
                <w:t>Reports</w:t>
              </w:r>
            </w:hyperlink>
          </w:p>
          <w:p w:rsidR="00C45E6E" w:rsidRPr="00790600" w:rsidRDefault="00C45E6E" w:rsidP="00C45E6E">
            <w:pPr>
              <w:ind w:left="342"/>
            </w:pPr>
            <w:r>
              <w:t>CT Reports</w:t>
            </w:r>
          </w:p>
          <w:p w:rsidR="004B5373" w:rsidRPr="00790600" w:rsidRDefault="004B5373" w:rsidP="00C45E6E">
            <w:pPr>
              <w:ind w:left="342"/>
            </w:pPr>
            <w:r w:rsidRPr="00790600">
              <w:t>PW Reports</w:t>
            </w:r>
          </w:p>
          <w:p w:rsidR="004B5373" w:rsidRPr="00790600" w:rsidRDefault="004B5373" w:rsidP="0033425F">
            <w:pPr>
              <w:ind w:left="342"/>
            </w:pPr>
            <w:r w:rsidRPr="00790600">
              <w:t xml:space="preserve">SQL Query Libraries for the Public Website </w:t>
            </w:r>
          </w:p>
        </w:tc>
      </w:tr>
      <w:tr w:rsidR="009924DF" w:rsidRPr="00790600" w:rsidTr="008C709A">
        <w:tc>
          <w:tcPr>
            <w:tcW w:w="2160" w:type="dxa"/>
          </w:tcPr>
          <w:p w:rsidR="009924DF" w:rsidRPr="00790600" w:rsidRDefault="009924DF" w:rsidP="008C709A">
            <w:r w:rsidRPr="00790600">
              <w:t>Security</w:t>
            </w:r>
          </w:p>
        </w:tc>
        <w:tc>
          <w:tcPr>
            <w:tcW w:w="810" w:type="dxa"/>
          </w:tcPr>
          <w:p w:rsidR="009924DF" w:rsidRPr="00790600" w:rsidRDefault="009924DF" w:rsidP="008C709A"/>
        </w:tc>
        <w:tc>
          <w:tcPr>
            <w:tcW w:w="810" w:type="dxa"/>
          </w:tcPr>
          <w:p w:rsidR="009924DF" w:rsidRPr="00790600" w:rsidRDefault="009924DF" w:rsidP="008C709A">
            <w:r>
              <w:t>6</w:t>
            </w:r>
            <w:r w:rsidRPr="00790600">
              <w:t>0</w:t>
            </w:r>
          </w:p>
        </w:tc>
        <w:tc>
          <w:tcPr>
            <w:tcW w:w="5490" w:type="dxa"/>
          </w:tcPr>
          <w:p w:rsidR="009924DF" w:rsidRDefault="0042764E" w:rsidP="008C709A">
            <w:hyperlink w:anchor="security" w:history="1">
              <w:r w:rsidR="009924DF" w:rsidRPr="00C45E6E">
                <w:rPr>
                  <w:rStyle w:val="Hyperlink"/>
                </w:rPr>
                <w:t>Security</w:t>
              </w:r>
            </w:hyperlink>
          </w:p>
          <w:p w:rsidR="009924DF" w:rsidRPr="00790600" w:rsidRDefault="009924DF" w:rsidP="008C709A">
            <w:pPr>
              <w:tabs>
                <w:tab w:val="left" w:pos="252"/>
              </w:tabs>
              <w:ind w:left="252" w:hanging="252"/>
            </w:pPr>
            <w:r>
              <w:tab/>
            </w:r>
            <w:r w:rsidRPr="00790600">
              <w:t>Ownership</w:t>
            </w:r>
          </w:p>
          <w:p w:rsidR="009924DF" w:rsidRPr="00790600" w:rsidRDefault="009924DF" w:rsidP="008C709A">
            <w:pPr>
              <w:tabs>
                <w:tab w:val="left" w:pos="252"/>
              </w:tabs>
              <w:ind w:left="252" w:hanging="252"/>
            </w:pPr>
            <w:r>
              <w:tab/>
            </w:r>
            <w:r w:rsidRPr="00790600">
              <w:t>Permissions</w:t>
            </w:r>
          </w:p>
        </w:tc>
      </w:tr>
    </w:tbl>
    <w:p w:rsidR="009924DF" w:rsidRDefault="009924DF"/>
    <w:p w:rsidR="009924DF" w:rsidRDefault="009924DF" w:rsidP="009924DF">
      <w:pPr>
        <w:pStyle w:val="Heading5"/>
      </w:pPr>
      <w:r>
        <w:t>Day 4 Afternoon</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ayout w:type="fixed"/>
        <w:tblLook w:val="04A0"/>
      </w:tblPr>
      <w:tblGrid>
        <w:gridCol w:w="2160"/>
        <w:gridCol w:w="810"/>
        <w:gridCol w:w="810"/>
        <w:gridCol w:w="5490"/>
      </w:tblGrid>
      <w:tr w:rsidR="00DB14C8" w:rsidRPr="00790600" w:rsidTr="00DB14C8">
        <w:trPr>
          <w:tblHeader/>
        </w:trPr>
        <w:tc>
          <w:tcPr>
            <w:tcW w:w="216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r w:rsidRPr="00790600">
              <w:t>Topic</w:t>
            </w:r>
          </w:p>
        </w:tc>
        <w:tc>
          <w:tcPr>
            <w:tcW w:w="81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r>
              <w:t>Time</w:t>
            </w:r>
          </w:p>
        </w:tc>
        <w:tc>
          <w:tcPr>
            <w:tcW w:w="81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A75CCC">
            <w:r>
              <w:t>(min)</w:t>
            </w:r>
          </w:p>
        </w:tc>
        <w:tc>
          <w:tcPr>
            <w:tcW w:w="5490" w:type="dxa"/>
            <w:tcBorders>
              <w:top w:val="single" w:sz="2" w:space="0" w:color="548DD4"/>
              <w:left w:val="single" w:sz="2" w:space="0" w:color="548DD4"/>
              <w:bottom w:val="single" w:sz="2" w:space="0" w:color="548DD4"/>
              <w:right w:val="single" w:sz="2" w:space="0" w:color="548DD4"/>
            </w:tcBorders>
            <w:shd w:val="clear" w:color="auto" w:fill="F2F2F2"/>
          </w:tcPr>
          <w:p w:rsidR="00DB14C8" w:rsidRPr="00790600" w:rsidRDefault="00DB14C8" w:rsidP="00DB14C8">
            <w:r w:rsidRPr="00790600">
              <w:t>Description</w:t>
            </w:r>
            <w:r>
              <w:t xml:space="preserve"> / Files/ Links</w:t>
            </w:r>
          </w:p>
        </w:tc>
      </w:tr>
      <w:tr w:rsidR="00AB7B44" w:rsidRPr="00790600" w:rsidTr="00FA7FC0">
        <w:tc>
          <w:tcPr>
            <w:tcW w:w="2160" w:type="dxa"/>
          </w:tcPr>
          <w:p w:rsidR="00AB7B44" w:rsidRPr="00790600" w:rsidRDefault="00AB7B44" w:rsidP="00F76859">
            <w:r>
              <w:t>Lunch</w:t>
            </w:r>
          </w:p>
        </w:tc>
        <w:tc>
          <w:tcPr>
            <w:tcW w:w="810" w:type="dxa"/>
          </w:tcPr>
          <w:p w:rsidR="00AB7B44" w:rsidRPr="00790600" w:rsidRDefault="00AB7B44" w:rsidP="00F76859"/>
        </w:tc>
        <w:tc>
          <w:tcPr>
            <w:tcW w:w="810" w:type="dxa"/>
          </w:tcPr>
          <w:p w:rsidR="00AB7B44" w:rsidRPr="00790600" w:rsidRDefault="00AB7B44" w:rsidP="00F76859"/>
        </w:tc>
        <w:tc>
          <w:tcPr>
            <w:tcW w:w="5490" w:type="dxa"/>
          </w:tcPr>
          <w:p w:rsidR="00AB7B44" w:rsidRPr="00790600" w:rsidRDefault="00AB7B44" w:rsidP="00F76859"/>
        </w:tc>
      </w:tr>
      <w:tr w:rsidR="009924DF" w:rsidRPr="00790600" w:rsidTr="008C709A">
        <w:tc>
          <w:tcPr>
            <w:tcW w:w="2160" w:type="dxa"/>
          </w:tcPr>
          <w:p w:rsidR="009924DF" w:rsidRPr="00790600" w:rsidRDefault="009924DF" w:rsidP="008C709A">
            <w:r w:rsidRPr="00790600">
              <w:t>Codes and Code Groups</w:t>
            </w:r>
          </w:p>
        </w:tc>
        <w:tc>
          <w:tcPr>
            <w:tcW w:w="810" w:type="dxa"/>
          </w:tcPr>
          <w:p w:rsidR="009924DF" w:rsidRDefault="009924DF" w:rsidP="008C709A"/>
        </w:tc>
        <w:tc>
          <w:tcPr>
            <w:tcW w:w="810" w:type="dxa"/>
          </w:tcPr>
          <w:p w:rsidR="009924DF" w:rsidRPr="00790600" w:rsidRDefault="009924DF" w:rsidP="008C709A">
            <w:r>
              <w:t>15</w:t>
            </w:r>
          </w:p>
        </w:tc>
        <w:tc>
          <w:tcPr>
            <w:tcW w:w="5490" w:type="dxa"/>
          </w:tcPr>
          <w:p w:rsidR="009924DF" w:rsidRPr="00790600" w:rsidRDefault="0042764E" w:rsidP="008C709A">
            <w:hyperlink w:anchor="code_groups" w:history="1">
              <w:r w:rsidR="009924DF" w:rsidRPr="00BE7992">
                <w:rPr>
                  <w:rStyle w:val="Hyperlink"/>
                </w:rPr>
                <w:t>Code Groups</w:t>
              </w:r>
            </w:hyperlink>
          </w:p>
          <w:p w:rsidR="009924DF" w:rsidRPr="00790600" w:rsidRDefault="009924DF" w:rsidP="00EC54F5">
            <w:pPr>
              <w:tabs>
                <w:tab w:val="left" w:pos="304"/>
              </w:tabs>
              <w:ind w:left="252"/>
            </w:pPr>
            <w:r>
              <w:t>Review</w:t>
            </w:r>
            <w:r w:rsidR="00EC54F5">
              <w:t xml:space="preserve"> / </w:t>
            </w:r>
            <w:r w:rsidRPr="00790600">
              <w:t>Administration of the Code Groups</w:t>
            </w:r>
          </w:p>
        </w:tc>
      </w:tr>
      <w:tr w:rsidR="0034507C" w:rsidRPr="00790600" w:rsidTr="0066732D">
        <w:tc>
          <w:tcPr>
            <w:tcW w:w="2160" w:type="dxa"/>
          </w:tcPr>
          <w:p w:rsidR="0034507C" w:rsidRDefault="0034507C" w:rsidP="00F76859">
            <w:r w:rsidRPr="00790600">
              <w:t>Taxonomy</w:t>
            </w:r>
          </w:p>
          <w:p w:rsidR="009924DF" w:rsidRPr="00790600" w:rsidRDefault="009924DF" w:rsidP="00F76859">
            <w:r>
              <w:t>(optional)</w:t>
            </w:r>
            <w:r>
              <w:br/>
            </w:r>
          </w:p>
        </w:tc>
        <w:tc>
          <w:tcPr>
            <w:tcW w:w="810" w:type="dxa"/>
          </w:tcPr>
          <w:p w:rsidR="0034507C" w:rsidRPr="00790600" w:rsidRDefault="0034507C" w:rsidP="00F76859"/>
        </w:tc>
        <w:tc>
          <w:tcPr>
            <w:tcW w:w="810" w:type="dxa"/>
          </w:tcPr>
          <w:p w:rsidR="0034507C" w:rsidRPr="00790600" w:rsidRDefault="00104F6F" w:rsidP="00F76859">
            <w:r>
              <w:t>30</w:t>
            </w:r>
          </w:p>
        </w:tc>
        <w:tc>
          <w:tcPr>
            <w:tcW w:w="5490" w:type="dxa"/>
          </w:tcPr>
          <w:p w:rsidR="00B22CB8" w:rsidRDefault="0042764E" w:rsidP="00F76859">
            <w:hyperlink w:anchor="taxonomy" w:history="1">
              <w:r w:rsidR="00B22CB8" w:rsidRPr="00B22CB8">
                <w:rPr>
                  <w:rStyle w:val="Hyperlink"/>
                </w:rPr>
                <w:t>Taxonomy</w:t>
              </w:r>
            </w:hyperlink>
          </w:p>
          <w:p w:rsidR="0034507C" w:rsidRDefault="0034507C" w:rsidP="00B22CB8">
            <w:pPr>
              <w:tabs>
                <w:tab w:val="left" w:pos="342"/>
              </w:tabs>
              <w:ind w:left="342"/>
            </w:pPr>
            <w:r w:rsidRPr="00790600">
              <w:t>How does a Taxon get added?</w:t>
            </w:r>
          </w:p>
          <w:p w:rsidR="00104F6F" w:rsidRPr="00790600" w:rsidRDefault="00104F6F" w:rsidP="00EC2CE9">
            <w:pPr>
              <w:tabs>
                <w:tab w:val="left" w:pos="304"/>
              </w:tabs>
            </w:pPr>
            <w:r>
              <w:tab/>
              <w:t>Taxonomy Dataviews</w:t>
            </w:r>
          </w:p>
        </w:tc>
      </w:tr>
      <w:tr w:rsidR="0034507C" w:rsidRPr="00790600" w:rsidTr="0066732D">
        <w:tc>
          <w:tcPr>
            <w:tcW w:w="2160" w:type="dxa"/>
          </w:tcPr>
          <w:p w:rsidR="0034507C" w:rsidRDefault="0034507C" w:rsidP="00F76859">
            <w:r w:rsidRPr="00790600">
              <w:t>“Other” Dataviews</w:t>
            </w:r>
            <w:r w:rsidR="009924DF">
              <w:br/>
              <w:t>(optional)</w:t>
            </w:r>
          </w:p>
          <w:p w:rsidR="0034507C" w:rsidRPr="00790600" w:rsidRDefault="0034507C" w:rsidP="00F76859"/>
        </w:tc>
        <w:tc>
          <w:tcPr>
            <w:tcW w:w="810" w:type="dxa"/>
          </w:tcPr>
          <w:p w:rsidR="0034507C" w:rsidRPr="00790600" w:rsidRDefault="0034507C" w:rsidP="00F76859"/>
        </w:tc>
        <w:tc>
          <w:tcPr>
            <w:tcW w:w="810" w:type="dxa"/>
          </w:tcPr>
          <w:p w:rsidR="0034507C" w:rsidRPr="00790600" w:rsidRDefault="009924DF" w:rsidP="00F76859">
            <w:r>
              <w:t>30</w:t>
            </w:r>
          </w:p>
        </w:tc>
        <w:tc>
          <w:tcPr>
            <w:tcW w:w="5490" w:type="dxa"/>
          </w:tcPr>
          <w:p w:rsidR="00EC2CE9" w:rsidRDefault="0042764E" w:rsidP="00F76859">
            <w:hyperlink w:anchor="other_dataviews" w:history="1">
              <w:r w:rsidR="00EC2CE9" w:rsidRPr="00994414">
                <w:rPr>
                  <w:rStyle w:val="Hyperlink"/>
                </w:rPr>
                <w:t>Other Dataviews</w:t>
              </w:r>
            </w:hyperlink>
          </w:p>
          <w:p w:rsidR="0034507C" w:rsidRPr="00790600" w:rsidRDefault="0042764E" w:rsidP="00EC2CE9">
            <w:pPr>
              <w:ind w:left="342"/>
            </w:pPr>
            <w:hyperlink w:anchor="viability" w:history="1">
              <w:r w:rsidR="00865B21" w:rsidRPr="00E57D2A">
                <w:rPr>
                  <w:rStyle w:val="Hyperlink"/>
                </w:rPr>
                <w:t>Viability</w:t>
              </w:r>
            </w:hyperlink>
            <w:r w:rsidR="00865B21" w:rsidRPr="00790600">
              <w:t xml:space="preserve"> </w:t>
            </w:r>
            <w:r w:rsidR="00865B21">
              <w:br/>
            </w:r>
            <w:r w:rsidR="0034507C" w:rsidRPr="00790600">
              <w:t>Literature references</w:t>
            </w:r>
          </w:p>
          <w:p w:rsidR="0034507C" w:rsidRPr="00790600" w:rsidRDefault="0034507C" w:rsidP="00EC2CE9">
            <w:pPr>
              <w:ind w:left="342"/>
            </w:pPr>
            <w:r w:rsidRPr="00790600">
              <w:t>Citations</w:t>
            </w:r>
          </w:p>
          <w:p w:rsidR="0034507C" w:rsidRPr="00790600" w:rsidRDefault="0034507C" w:rsidP="00EC2CE9">
            <w:pPr>
              <w:ind w:left="342"/>
            </w:pPr>
            <w:r w:rsidRPr="00790600">
              <w:t>Methods</w:t>
            </w:r>
          </w:p>
          <w:p w:rsidR="0034507C" w:rsidRPr="00790600" w:rsidRDefault="0034507C" w:rsidP="00865B21">
            <w:pPr>
              <w:ind w:left="342"/>
            </w:pPr>
            <w:r w:rsidRPr="00790600">
              <w:t>Genetic Markers</w:t>
            </w:r>
          </w:p>
        </w:tc>
      </w:tr>
      <w:tr w:rsidR="009924DF" w:rsidRPr="00790600" w:rsidTr="008C709A">
        <w:tc>
          <w:tcPr>
            <w:tcW w:w="2160" w:type="dxa"/>
          </w:tcPr>
          <w:p w:rsidR="009924DF" w:rsidRPr="00790600" w:rsidRDefault="009924DF" w:rsidP="008C709A">
            <w:r w:rsidRPr="00790600">
              <w:t>Source Habitat Descriptors</w:t>
            </w:r>
          </w:p>
        </w:tc>
        <w:tc>
          <w:tcPr>
            <w:tcW w:w="810" w:type="dxa"/>
          </w:tcPr>
          <w:p w:rsidR="009924DF" w:rsidRPr="00790600" w:rsidRDefault="009924DF" w:rsidP="008C709A"/>
        </w:tc>
        <w:tc>
          <w:tcPr>
            <w:tcW w:w="810" w:type="dxa"/>
          </w:tcPr>
          <w:p w:rsidR="009924DF" w:rsidRPr="00790600" w:rsidRDefault="009924DF" w:rsidP="008C709A">
            <w:r>
              <w:t>15</w:t>
            </w:r>
          </w:p>
        </w:tc>
        <w:tc>
          <w:tcPr>
            <w:tcW w:w="5490" w:type="dxa"/>
          </w:tcPr>
          <w:p w:rsidR="009924DF" w:rsidRDefault="0042764E" w:rsidP="008C709A">
            <w:hyperlink w:anchor="source_habitat" w:history="1">
              <w:r w:rsidR="009924DF" w:rsidRPr="00994414">
                <w:rPr>
                  <w:rStyle w:val="Hyperlink"/>
                </w:rPr>
                <w:t>Source Habitat Descriptors</w:t>
              </w:r>
            </w:hyperlink>
          </w:p>
          <w:p w:rsidR="009924DF" w:rsidRDefault="009924DF" w:rsidP="008C709A">
            <w:pPr>
              <w:tabs>
                <w:tab w:val="left" w:pos="252"/>
                <w:tab w:val="left" w:pos="314"/>
              </w:tabs>
              <w:ind w:left="656" w:hanging="342"/>
            </w:pPr>
            <w:r>
              <w:t>Overview</w:t>
            </w:r>
          </w:p>
          <w:p w:rsidR="009924DF" w:rsidRPr="00790600" w:rsidRDefault="009924DF" w:rsidP="008C709A">
            <w:pPr>
              <w:tabs>
                <w:tab w:val="left" w:pos="252"/>
                <w:tab w:val="left" w:pos="314"/>
              </w:tabs>
              <w:ind w:left="656" w:hanging="342"/>
            </w:pPr>
            <w:r>
              <w:t xml:space="preserve">Review Accession Wizard: </w:t>
            </w:r>
            <w:r w:rsidRPr="00790600">
              <w:t>Adding Source Habitat Observations to an Accession</w:t>
            </w:r>
          </w:p>
          <w:p w:rsidR="009924DF" w:rsidRPr="00790600" w:rsidRDefault="009924DF" w:rsidP="008C709A">
            <w:pPr>
              <w:tabs>
                <w:tab w:val="left" w:pos="314"/>
              </w:tabs>
              <w:ind w:left="656" w:hanging="342"/>
            </w:pPr>
            <w:r w:rsidRPr="00790600">
              <w:t>Crea</w:t>
            </w:r>
            <w:r w:rsidR="0033425F">
              <w:t>ting Source Habitat Descriptors</w:t>
            </w:r>
          </w:p>
        </w:tc>
      </w:tr>
      <w:tr w:rsidR="009924DF" w:rsidRPr="00790600" w:rsidTr="008C709A">
        <w:tc>
          <w:tcPr>
            <w:tcW w:w="2160" w:type="dxa"/>
          </w:tcPr>
          <w:p w:rsidR="009924DF" w:rsidRDefault="009924DF" w:rsidP="008C709A">
            <w:r>
              <w:t>Open Review</w:t>
            </w:r>
          </w:p>
          <w:p w:rsidR="009924DF" w:rsidRPr="00790600" w:rsidRDefault="009924DF" w:rsidP="008C709A"/>
        </w:tc>
        <w:tc>
          <w:tcPr>
            <w:tcW w:w="810" w:type="dxa"/>
          </w:tcPr>
          <w:p w:rsidR="009924DF" w:rsidRDefault="009924DF" w:rsidP="008C709A"/>
        </w:tc>
        <w:tc>
          <w:tcPr>
            <w:tcW w:w="810" w:type="dxa"/>
          </w:tcPr>
          <w:p w:rsidR="009924DF" w:rsidRDefault="009924DF" w:rsidP="008C709A"/>
        </w:tc>
        <w:tc>
          <w:tcPr>
            <w:tcW w:w="5490" w:type="dxa"/>
          </w:tcPr>
          <w:p w:rsidR="00F10E48" w:rsidRDefault="0042764E" w:rsidP="008C709A">
            <w:hyperlink w:anchor="open_review" w:history="1">
              <w:r w:rsidR="00F10E48" w:rsidRPr="00F10E48">
                <w:rPr>
                  <w:rStyle w:val="Hyperlink"/>
                </w:rPr>
                <w:t>Open Review</w:t>
              </w:r>
            </w:hyperlink>
          </w:p>
          <w:p w:rsidR="009924DF" w:rsidRPr="00790600" w:rsidRDefault="009924DF" w:rsidP="00EC54F5">
            <w:r>
              <w:t>Review of GG with focus on participant questions</w:t>
            </w:r>
          </w:p>
        </w:tc>
      </w:tr>
      <w:tr w:rsidR="0034507C" w:rsidRPr="00790600" w:rsidTr="0066732D">
        <w:tc>
          <w:tcPr>
            <w:tcW w:w="2160" w:type="dxa"/>
          </w:tcPr>
          <w:p w:rsidR="0034507C" w:rsidRDefault="0034507C" w:rsidP="00F76859">
            <w:r w:rsidRPr="00790600">
              <w:t>Final Case</w:t>
            </w:r>
            <w:r w:rsidR="009924DF">
              <w:t xml:space="preserve"> </w:t>
            </w:r>
            <w:r w:rsidR="009924DF" w:rsidRPr="000F7901">
              <w:rPr>
                <w:i/>
              </w:rPr>
              <w:t>(alternative to Open Review)</w:t>
            </w:r>
          </w:p>
          <w:p w:rsidR="0034507C" w:rsidRPr="00790600" w:rsidRDefault="0034507C" w:rsidP="00F76859"/>
        </w:tc>
        <w:tc>
          <w:tcPr>
            <w:tcW w:w="810" w:type="dxa"/>
          </w:tcPr>
          <w:p w:rsidR="0034507C" w:rsidRPr="00790600" w:rsidRDefault="0034507C" w:rsidP="00F76859"/>
        </w:tc>
        <w:tc>
          <w:tcPr>
            <w:tcW w:w="810" w:type="dxa"/>
          </w:tcPr>
          <w:p w:rsidR="0034507C" w:rsidRPr="00790600" w:rsidRDefault="0034507C" w:rsidP="00F76859"/>
        </w:tc>
        <w:tc>
          <w:tcPr>
            <w:tcW w:w="5490" w:type="dxa"/>
          </w:tcPr>
          <w:p w:rsidR="00F10E48" w:rsidRDefault="0042764E" w:rsidP="00F76859">
            <w:hyperlink w:anchor="full_case" w:history="1">
              <w:r w:rsidR="0034507C" w:rsidRPr="00F10E48">
                <w:rPr>
                  <w:rStyle w:val="Hyperlink"/>
                </w:rPr>
                <w:t xml:space="preserve">Full </w:t>
              </w:r>
              <w:r w:rsidR="00F10E48" w:rsidRPr="00F10E48">
                <w:rPr>
                  <w:rStyle w:val="Hyperlink"/>
                </w:rPr>
                <w:t>C</w:t>
              </w:r>
              <w:r w:rsidR="0034507C" w:rsidRPr="00F10E48">
                <w:rPr>
                  <w:rStyle w:val="Hyperlink"/>
                </w:rPr>
                <w:t>ase</w:t>
              </w:r>
            </w:hyperlink>
          </w:p>
          <w:p w:rsidR="0034507C" w:rsidRPr="00790600" w:rsidRDefault="0034507C" w:rsidP="00F76859">
            <w:r w:rsidRPr="00790600">
              <w:t>Participants will create and manage a list of new accessions that have been introduced to the genebank…  inventory… order</w:t>
            </w:r>
            <w:r w:rsidR="00EC2CE9">
              <w:t>s… observations… viability…</w:t>
            </w:r>
          </w:p>
        </w:tc>
      </w:tr>
      <w:tr w:rsidR="0034507C" w:rsidRPr="00790600" w:rsidTr="0066732D">
        <w:tc>
          <w:tcPr>
            <w:tcW w:w="2160" w:type="dxa"/>
          </w:tcPr>
          <w:p w:rsidR="0034507C" w:rsidRPr="00790600" w:rsidRDefault="0034507C" w:rsidP="00F76859">
            <w:r w:rsidRPr="00790600">
              <w:t>Workshop Closing</w:t>
            </w:r>
          </w:p>
        </w:tc>
        <w:tc>
          <w:tcPr>
            <w:tcW w:w="810" w:type="dxa"/>
          </w:tcPr>
          <w:p w:rsidR="0034507C" w:rsidRPr="00790600" w:rsidRDefault="0034507C" w:rsidP="00F76859"/>
        </w:tc>
        <w:tc>
          <w:tcPr>
            <w:tcW w:w="810" w:type="dxa"/>
          </w:tcPr>
          <w:p w:rsidR="0034507C" w:rsidRPr="00790600" w:rsidRDefault="00832094" w:rsidP="00F76859">
            <w:r>
              <w:t>30</w:t>
            </w:r>
          </w:p>
        </w:tc>
        <w:tc>
          <w:tcPr>
            <w:tcW w:w="5490" w:type="dxa"/>
          </w:tcPr>
          <w:p w:rsidR="00F10E48" w:rsidRDefault="0042764E" w:rsidP="00F76859">
            <w:hyperlink w:anchor="workshop_closing" w:history="1">
              <w:r w:rsidR="00F10E48" w:rsidRPr="00DB14C8">
                <w:rPr>
                  <w:rStyle w:val="Hyperlink"/>
                </w:rPr>
                <w:t>Workshop Closing</w:t>
              </w:r>
            </w:hyperlink>
          </w:p>
          <w:p w:rsidR="0034507C" w:rsidRPr="00790600" w:rsidRDefault="0034507C" w:rsidP="00F76859">
            <w:r w:rsidRPr="00790600">
              <w:t>Debrief / Final evaluation</w:t>
            </w:r>
            <w:r w:rsidR="00104F6F">
              <w:t xml:space="preserve"> / </w:t>
            </w:r>
            <w:r w:rsidRPr="00790600">
              <w:t>Closing</w:t>
            </w:r>
          </w:p>
        </w:tc>
      </w:tr>
    </w:tbl>
    <w:p w:rsidR="003861F7" w:rsidRDefault="003861F7" w:rsidP="00EC54F5">
      <w:pPr>
        <w:pStyle w:val="Heading3"/>
      </w:pPr>
      <w:bookmarkStart w:id="6" w:name="welcoming"/>
      <w:bookmarkStart w:id="7" w:name="welcome"/>
      <w:bookmarkStart w:id="8" w:name="_Toc424568605"/>
      <w:bookmarkEnd w:id="6"/>
      <w:r w:rsidRPr="00790600">
        <w:lastRenderedPageBreak/>
        <w:t>Welcoming Remarks</w:t>
      </w:r>
      <w:r>
        <w:t xml:space="preserve"> &amp; Introductions</w:t>
      </w:r>
      <w:bookmarkEnd w:id="7"/>
      <w:bookmarkEnd w:id="8"/>
    </w:p>
    <w:p w:rsidR="00EC2CE9" w:rsidRDefault="00EC2CE9" w:rsidP="00CD3D26">
      <w:pPr>
        <w:pStyle w:val="Heading5"/>
      </w:pPr>
      <w:r>
        <w:t>Key Points:</w:t>
      </w:r>
    </w:p>
    <w:p w:rsidR="0052578E" w:rsidRDefault="003861F7" w:rsidP="00826C69">
      <w:pPr>
        <w:pStyle w:val="ListParagraph"/>
      </w:pPr>
      <w:r>
        <w:t xml:space="preserve">Keep this introductory section as brief as possible, while at the same time be sure to take steps to create a welcoming environment. </w:t>
      </w:r>
      <w:r w:rsidR="0052578E">
        <w:t>Thank the participants for taking time, traveling, etc. Explain any classroom management concerns</w:t>
      </w:r>
      <w:r w:rsidR="00EC2CE9">
        <w:t>.</w:t>
      </w:r>
      <w:r w:rsidR="00EC2CE9">
        <w:br/>
      </w:r>
    </w:p>
    <w:p w:rsidR="003861F7" w:rsidRDefault="0052578E" w:rsidP="00826C69">
      <w:pPr>
        <w:pStyle w:val="ListParagraph"/>
      </w:pPr>
      <w:r>
        <w:t>A</w:t>
      </w:r>
      <w:r w:rsidR="003861F7">
        <w:t xml:space="preserve">llow the host to make any </w:t>
      </w:r>
      <w:r>
        <w:t xml:space="preserve">necessary </w:t>
      </w:r>
      <w:r w:rsidR="003861F7">
        <w:t xml:space="preserve">“housekeeping” announcements regarding the restrooms, breaks, lunch, </w:t>
      </w:r>
      <w:r>
        <w:t xml:space="preserve">emergency phone numbers, security, safety, </w:t>
      </w:r>
      <w:r w:rsidR="003861F7">
        <w:t xml:space="preserve">specific facility concerns, etc. </w:t>
      </w:r>
      <w:r w:rsidR="00EC2CE9">
        <w:br/>
      </w:r>
    </w:p>
    <w:p w:rsidR="00D737DC" w:rsidRDefault="00EC2CE9" w:rsidP="00826C69">
      <w:pPr>
        <w:pStyle w:val="ListParagraph"/>
      </w:pPr>
      <w:r>
        <w:t xml:space="preserve">Briefly explain any classroom “rules” – explain that </w:t>
      </w:r>
      <w:r w:rsidR="00D737DC">
        <w:t xml:space="preserve">during the workshop, </w:t>
      </w:r>
      <w:r>
        <w:t>some</w:t>
      </w:r>
      <w:r w:rsidR="00D737DC">
        <w:t>times</w:t>
      </w:r>
      <w:r>
        <w:t xml:space="preserve"> you will want them to watch a demo before they practice, and other times you may have them try something simultaneously while you demo. </w:t>
      </w:r>
      <w:r w:rsidR="00D737DC">
        <w:br/>
      </w:r>
    </w:p>
    <w:p w:rsidR="00EC2CE9" w:rsidRDefault="00EC2CE9" w:rsidP="00826C69">
      <w:pPr>
        <w:pStyle w:val="ListParagraph"/>
      </w:pPr>
      <w:r>
        <w:t>Always allow enough time for questions and time for reviewing / clarifying.</w:t>
      </w:r>
      <w:r>
        <w:br/>
      </w:r>
    </w:p>
    <w:p w:rsidR="0052578E" w:rsidRDefault="0052578E" w:rsidP="00826C69">
      <w:pPr>
        <w:pStyle w:val="ListParagraph"/>
      </w:pPr>
      <w:r>
        <w:t>In many software training room situations, the environment is often less than ideal.</w:t>
      </w:r>
      <w:r w:rsidR="00836FAB">
        <w:t xml:space="preserve">  A 1-to-1 ratio of PCs to participants</w:t>
      </w:r>
      <w:r>
        <w:t xml:space="preserve"> is not necessarily a bad thing </w:t>
      </w:r>
      <w:r w:rsidR="00836FAB">
        <w:t>since</w:t>
      </w:r>
      <w:r>
        <w:t xml:space="preserve"> students can help each other, answer each other’s  questions, and “bounce” ideas. However, if there is PC sharing, suggest that each partner should get “hands-on“ time on the keyboard, (and that you as the classroom leader have the prerogative to switch partners or roles if need be). </w:t>
      </w:r>
      <w:r w:rsidR="00EC2CE9">
        <w:br/>
      </w:r>
    </w:p>
    <w:p w:rsidR="00634847" w:rsidRDefault="00634847" w:rsidP="00F76859"/>
    <w:p w:rsidR="00634847" w:rsidRDefault="00634847" w:rsidP="00634847">
      <w:pPr>
        <w:pStyle w:val="Heading5"/>
      </w:pPr>
      <w:r>
        <w:t>Instructional Approach</w:t>
      </w:r>
    </w:p>
    <w:p w:rsidR="003461F7" w:rsidRDefault="0052578E" w:rsidP="00F76859">
      <w:r>
        <w:t xml:space="preserve">Trainers often use the “go around the room” and introduce yourself routine. </w:t>
      </w:r>
      <w:r w:rsidR="00252214">
        <w:t>With a small group this is okay, but c</w:t>
      </w:r>
      <w:r>
        <w:t>onsider some alternative</w:t>
      </w:r>
      <w:r w:rsidR="00252214">
        <w:t xml:space="preserve">/variation of this. </w:t>
      </w:r>
    </w:p>
    <w:p w:rsidR="003461F7" w:rsidRDefault="003461F7" w:rsidP="00F76859"/>
    <w:p w:rsidR="00780F77" w:rsidRDefault="00252214" w:rsidP="00F76859">
      <w:r>
        <w:t xml:space="preserve">For example, maybe just have them each say their name and location, but after each break have one person take responsibility for getting the next session started. In the </w:t>
      </w:r>
      <w:r w:rsidR="003461F7">
        <w:t xml:space="preserve">workshop’s </w:t>
      </w:r>
      <w:r>
        <w:t>beginning</w:t>
      </w:r>
      <w:r w:rsidR="003461F7">
        <w:t xml:space="preserve">, </w:t>
      </w:r>
      <w:r>
        <w:t>use some method for selecting the speaking order by birthdays in the year, seating position, and so on.  Explain that at the end of a break, the next person must get the group assembled and ready for the session. The person will briefly relay to their classmates their reason for attending the workshop, organization, info , etc.  Limit this to 3 minutes or so.</w:t>
      </w:r>
    </w:p>
    <w:p w:rsidR="00780F77" w:rsidRDefault="00780F77" w:rsidP="00F76859"/>
    <w:p w:rsidR="00780F77" w:rsidRDefault="00780F77" w:rsidP="00F76859"/>
    <w:p w:rsidR="00780F77" w:rsidRDefault="00780F77" w:rsidP="00F76859"/>
    <w:p w:rsidR="00780F77" w:rsidRDefault="00780F77" w:rsidP="00F76859"/>
    <w:p w:rsidR="00780F77" w:rsidRDefault="00780F77" w:rsidP="00F76859"/>
    <w:p w:rsidR="00780F77" w:rsidRDefault="00780F77" w:rsidP="00F76859"/>
    <w:p w:rsidR="00780F77" w:rsidRDefault="00780F77" w:rsidP="00F76859"/>
    <w:p w:rsidR="00780F77" w:rsidRDefault="00780F77" w:rsidP="00F76859"/>
    <w:p w:rsidR="003A6074" w:rsidRDefault="003A6074">
      <w:pPr>
        <w:spacing w:after="200" w:line="276" w:lineRule="auto"/>
        <w:rPr>
          <w:rFonts w:eastAsia="Times New Roman"/>
          <w:bCs/>
          <w:color w:val="0F243E" w:themeColor="text2" w:themeShade="80"/>
          <w:sz w:val="36"/>
        </w:rPr>
      </w:pPr>
      <w:bookmarkStart w:id="9" w:name="objectives"/>
      <w:bookmarkEnd w:id="9"/>
      <w:r>
        <w:br w:type="page"/>
      </w:r>
    </w:p>
    <w:p w:rsidR="00856225" w:rsidRDefault="00856225" w:rsidP="0033425F">
      <w:pPr>
        <w:pStyle w:val="Heading3"/>
      </w:pPr>
      <w:bookmarkStart w:id="10" w:name="_Toc424568606"/>
      <w:r>
        <w:lastRenderedPageBreak/>
        <w:t>Workshop Objectives</w:t>
      </w:r>
      <w:bookmarkEnd w:id="10"/>
    </w:p>
    <w:p w:rsidR="00332476" w:rsidRDefault="00856225" w:rsidP="009519D1">
      <w:pPr>
        <w:pStyle w:val="Heading5"/>
      </w:pPr>
      <w:r>
        <w:t xml:space="preserve">Curator Tool </w:t>
      </w:r>
      <w:r w:rsidR="007919A2">
        <w:t xml:space="preserve">Workshop </w:t>
      </w:r>
      <w:r w:rsidR="00814975">
        <w:t>Objectives</w:t>
      </w:r>
    </w:p>
    <w:p w:rsidR="00634847" w:rsidRPr="007919A2" w:rsidRDefault="00634847" w:rsidP="00634847">
      <w:r>
        <w:t>Participants will be able to…</w:t>
      </w:r>
    </w:p>
    <w:p w:rsidR="00634847" w:rsidRDefault="00634847" w:rsidP="00634847">
      <w:pPr>
        <w:pStyle w:val="ListParagraph"/>
        <w:numPr>
          <w:ilvl w:val="0"/>
          <w:numId w:val="48"/>
        </w:numPr>
        <w:tabs>
          <w:tab w:val="clear" w:pos="1080"/>
          <w:tab w:val="left" w:pos="720"/>
        </w:tabs>
      </w:pPr>
      <w:r>
        <w:t>explain the GRIN-Global (GG) jargon, terms, and programs’ interface</w:t>
      </w:r>
    </w:p>
    <w:p w:rsidR="00634847" w:rsidRDefault="00634847" w:rsidP="00634847">
      <w:pPr>
        <w:pStyle w:val="ListParagraph"/>
        <w:numPr>
          <w:ilvl w:val="0"/>
          <w:numId w:val="48"/>
        </w:numPr>
        <w:tabs>
          <w:tab w:val="clear" w:pos="1080"/>
          <w:tab w:val="left" w:pos="720"/>
        </w:tabs>
      </w:pPr>
      <w:r>
        <w:t xml:space="preserve">determine where data is stored – locate dataviews (table) and fields by using the online dictionary </w:t>
      </w:r>
    </w:p>
    <w:p w:rsidR="00634847" w:rsidRDefault="00634847" w:rsidP="00634847">
      <w:pPr>
        <w:pStyle w:val="ListParagraph"/>
        <w:numPr>
          <w:ilvl w:val="0"/>
          <w:numId w:val="48"/>
        </w:numPr>
        <w:tabs>
          <w:tab w:val="clear" w:pos="1080"/>
          <w:tab w:val="left" w:pos="720"/>
        </w:tabs>
      </w:pPr>
      <w:r>
        <w:t xml:space="preserve">former GRIN users will be able to relate GRIN fields to their GG equivalents  by using </w:t>
      </w:r>
      <w:proofErr w:type="spellStart"/>
      <w:r>
        <w:t>thr</w:t>
      </w:r>
      <w:proofErr w:type="spellEnd"/>
      <w:r>
        <w:t xml:space="preserve"> online dictionary</w:t>
      </w:r>
    </w:p>
    <w:p w:rsidR="00634847" w:rsidRDefault="00634847" w:rsidP="00634847">
      <w:pPr>
        <w:pStyle w:val="ListParagraph"/>
        <w:numPr>
          <w:ilvl w:val="0"/>
          <w:numId w:val="48"/>
        </w:numPr>
        <w:tabs>
          <w:tab w:val="clear" w:pos="1080"/>
          <w:tab w:val="left" w:pos="720"/>
        </w:tabs>
      </w:pPr>
      <w:r>
        <w:t xml:space="preserve">create and change passwords in both the Curator Tool and the </w:t>
      </w:r>
      <w:r w:rsidRPr="009F3F79">
        <w:t>Public Website</w:t>
      </w:r>
      <w:r>
        <w:t xml:space="preserve">; create a user account in the </w:t>
      </w:r>
      <w:r w:rsidRPr="009F3F79">
        <w:t xml:space="preserve">Public Website </w:t>
      </w:r>
    </w:p>
    <w:p w:rsidR="00634847" w:rsidRDefault="00634847" w:rsidP="00634847">
      <w:pPr>
        <w:pStyle w:val="ListParagraph"/>
        <w:numPr>
          <w:ilvl w:val="0"/>
          <w:numId w:val="48"/>
        </w:numPr>
        <w:tabs>
          <w:tab w:val="clear" w:pos="1080"/>
          <w:tab w:val="left" w:pos="720"/>
        </w:tabs>
      </w:pPr>
      <w:r>
        <w:t xml:space="preserve">manipulate and navigate through the GG Curator Tool and </w:t>
      </w:r>
      <w:r w:rsidRPr="009F3F79">
        <w:t>Public Website</w:t>
      </w:r>
      <w:r>
        <w:t xml:space="preserve"> in order to add, update, and search for germplasm data</w:t>
      </w:r>
    </w:p>
    <w:p w:rsidR="00634847" w:rsidRDefault="00634847" w:rsidP="00634847">
      <w:pPr>
        <w:pStyle w:val="ListParagraph"/>
        <w:numPr>
          <w:ilvl w:val="0"/>
          <w:numId w:val="48"/>
        </w:numPr>
        <w:tabs>
          <w:tab w:val="clear" w:pos="1080"/>
          <w:tab w:val="left" w:pos="720"/>
        </w:tabs>
      </w:pPr>
      <w:r>
        <w:t>use the Curator Tool to manage accessions, inventory, germplasm orders, and accession evaluation data</w:t>
      </w:r>
    </w:p>
    <w:p w:rsidR="00634847" w:rsidRDefault="00634847" w:rsidP="00634847">
      <w:pPr>
        <w:pStyle w:val="ListParagraph"/>
        <w:numPr>
          <w:ilvl w:val="0"/>
          <w:numId w:val="48"/>
        </w:numPr>
        <w:tabs>
          <w:tab w:val="clear" w:pos="1080"/>
          <w:tab w:val="left" w:pos="720"/>
        </w:tabs>
      </w:pPr>
      <w:r>
        <w:t xml:space="preserve">also use the GG </w:t>
      </w:r>
      <w:r w:rsidRPr="009F3F79">
        <w:t xml:space="preserve">Public Website </w:t>
      </w:r>
      <w:r>
        <w:t xml:space="preserve">as a tool to manage the organization’s germplasm data </w:t>
      </w:r>
    </w:p>
    <w:p w:rsidR="00634847" w:rsidRDefault="00634847" w:rsidP="00634847">
      <w:pPr>
        <w:pStyle w:val="ListParagraph"/>
        <w:numPr>
          <w:ilvl w:val="0"/>
          <w:numId w:val="48"/>
        </w:numPr>
        <w:tabs>
          <w:tab w:val="clear" w:pos="1080"/>
          <w:tab w:val="left" w:pos="720"/>
        </w:tabs>
      </w:pPr>
      <w:r>
        <w:t>create static and dynamic lists (folders)</w:t>
      </w:r>
    </w:p>
    <w:p w:rsidR="00634847" w:rsidRDefault="00634847" w:rsidP="00634847">
      <w:pPr>
        <w:pStyle w:val="ListParagraph"/>
        <w:numPr>
          <w:ilvl w:val="0"/>
          <w:numId w:val="48"/>
        </w:numPr>
        <w:tabs>
          <w:tab w:val="clear" w:pos="1080"/>
          <w:tab w:val="left" w:pos="720"/>
        </w:tabs>
      </w:pPr>
      <w:r>
        <w:t>fulfill germplasm orders</w:t>
      </w:r>
    </w:p>
    <w:p w:rsidR="00634847" w:rsidRDefault="00634847" w:rsidP="00634847">
      <w:pPr>
        <w:pStyle w:val="ListParagraph"/>
        <w:numPr>
          <w:ilvl w:val="0"/>
          <w:numId w:val="48"/>
        </w:numPr>
        <w:tabs>
          <w:tab w:val="clear" w:pos="1080"/>
          <w:tab w:val="left" w:pos="720"/>
        </w:tabs>
      </w:pPr>
      <w:r>
        <w:t xml:space="preserve">import and export bulk data between a spreadsheet and the Curator Tool </w:t>
      </w:r>
    </w:p>
    <w:p w:rsidR="00634847" w:rsidRDefault="00634847" w:rsidP="00634847">
      <w:pPr>
        <w:pStyle w:val="ListParagraph"/>
        <w:numPr>
          <w:ilvl w:val="0"/>
          <w:numId w:val="48"/>
        </w:numPr>
        <w:tabs>
          <w:tab w:val="clear" w:pos="1080"/>
          <w:tab w:val="left" w:pos="720"/>
        </w:tabs>
      </w:pPr>
      <w:r>
        <w:t>manage security ownership and permission settings to facilitate a site’s workflow and processing</w:t>
      </w:r>
    </w:p>
    <w:p w:rsidR="00634847" w:rsidRDefault="00634847" w:rsidP="00634847">
      <w:pPr>
        <w:pStyle w:val="ListParagraph"/>
        <w:numPr>
          <w:ilvl w:val="0"/>
          <w:numId w:val="48"/>
        </w:numPr>
        <w:tabs>
          <w:tab w:val="clear" w:pos="1080"/>
          <w:tab w:val="left" w:pos="720"/>
        </w:tabs>
      </w:pPr>
      <w:r>
        <w:t xml:space="preserve">explain to an institute’s germplasm requestors how to use the </w:t>
      </w:r>
      <w:r w:rsidRPr="009F3F79">
        <w:t>Public Website</w:t>
      </w:r>
    </w:p>
    <w:p w:rsidR="00634847" w:rsidRPr="00634847" w:rsidRDefault="00634847" w:rsidP="00634847"/>
    <w:p w:rsidR="00634847" w:rsidRDefault="00634847" w:rsidP="00634847">
      <w:pPr>
        <w:pStyle w:val="Heading5"/>
      </w:pPr>
      <w:r>
        <w:t>Instructional Approach</w:t>
      </w:r>
    </w:p>
    <w:p w:rsidR="003A6074" w:rsidRDefault="0022109A" w:rsidP="003A6074">
      <w:r>
        <w:t>Use</w:t>
      </w:r>
      <w:r w:rsidR="00C60FED">
        <w:t xml:space="preserve"> file:</w:t>
      </w:r>
      <w:r w:rsidR="004965D9">
        <w:t xml:space="preserve"> </w:t>
      </w:r>
      <w:r w:rsidR="00C60FED">
        <w:t xml:space="preserve"> </w:t>
      </w:r>
    </w:p>
    <w:p w:rsidR="0022109A" w:rsidRDefault="0022109A" w:rsidP="00C60FED">
      <w:pPr>
        <w:pStyle w:val="Heading7"/>
      </w:pPr>
      <w:bookmarkStart w:id="11" w:name="_Toc421086629"/>
      <w:r w:rsidRPr="0022109A">
        <w:t>gg_objectives.pptx</w:t>
      </w:r>
      <w:bookmarkEnd w:id="11"/>
    </w:p>
    <w:p w:rsidR="00E57E03" w:rsidRPr="0022109A" w:rsidRDefault="00E57E03" w:rsidP="0022109A">
      <w:pPr>
        <w:rPr>
          <w:b/>
        </w:rPr>
      </w:pPr>
    </w:p>
    <w:p w:rsidR="007919A2" w:rsidRDefault="007919A2" w:rsidP="00F76859">
      <w:r>
        <w:t>Participants will be able to…</w:t>
      </w:r>
    </w:p>
    <w:p w:rsidR="004E0BDF" w:rsidRDefault="004E0BDF" w:rsidP="00F76859"/>
    <w:p w:rsidR="004E0BDF" w:rsidRPr="007919A2" w:rsidRDefault="004E0BDF" w:rsidP="00F76859">
      <w:r>
        <w:t>Slide1</w:t>
      </w:r>
    </w:p>
    <w:p w:rsidR="00814975" w:rsidRDefault="00814975" w:rsidP="00826C69">
      <w:pPr>
        <w:pStyle w:val="ListParagraph"/>
      </w:pPr>
      <w:r>
        <w:t xml:space="preserve">use the Curator Tool to manage accession, inventory, germplasm orders, and </w:t>
      </w:r>
      <w:r w:rsidR="007919A2">
        <w:t xml:space="preserve">accession </w:t>
      </w:r>
      <w:r>
        <w:t>evaluation data</w:t>
      </w:r>
    </w:p>
    <w:p w:rsidR="007919A2" w:rsidRDefault="007919A2" w:rsidP="00826C69">
      <w:pPr>
        <w:pStyle w:val="ListParagraph"/>
      </w:pPr>
      <w:r>
        <w:t>add</w:t>
      </w:r>
      <w:r w:rsidR="00856225">
        <w:t>,</w:t>
      </w:r>
      <w:r>
        <w:t xml:space="preserve"> update</w:t>
      </w:r>
      <w:r w:rsidR="00856225">
        <w:t>, and search for</w:t>
      </w:r>
      <w:r>
        <w:t xml:space="preserve"> data</w:t>
      </w:r>
    </w:p>
    <w:p w:rsidR="007919A2" w:rsidRDefault="007919A2" w:rsidP="00826C69">
      <w:pPr>
        <w:pStyle w:val="ListParagraph"/>
      </w:pPr>
      <w:r>
        <w:t>fulfill germplasm orders</w:t>
      </w:r>
    </w:p>
    <w:p w:rsidR="004E0BDF" w:rsidRDefault="004E0BDF" w:rsidP="004E0BDF">
      <w:r>
        <w:t>Slide 2</w:t>
      </w:r>
    </w:p>
    <w:p w:rsidR="007919A2" w:rsidRDefault="00634847" w:rsidP="00826C69">
      <w:pPr>
        <w:pStyle w:val="ListParagraph"/>
      </w:pPr>
      <w:r>
        <w:t>become</w:t>
      </w:r>
      <w:r w:rsidR="007919A2">
        <w:t xml:space="preserve"> comfortable with the GG jargon</w:t>
      </w:r>
      <w:r w:rsidR="00AD39A6">
        <w:t>,</w:t>
      </w:r>
      <w:r w:rsidR="007919A2">
        <w:t xml:space="preserve"> terms</w:t>
      </w:r>
      <w:r w:rsidR="00AD39A6">
        <w:t>, and the GG programs’ interface</w:t>
      </w:r>
    </w:p>
    <w:p w:rsidR="00856225" w:rsidRDefault="00856225" w:rsidP="00826C69">
      <w:pPr>
        <w:pStyle w:val="ListParagraph"/>
      </w:pPr>
      <w:r>
        <w:t>manage security ownership and permission settings to facilitate a site’s workflow and processing</w:t>
      </w:r>
    </w:p>
    <w:p w:rsidR="004E0BDF" w:rsidRDefault="004E0BDF" w:rsidP="004E0BDF">
      <w:r>
        <w:t>Slide 3</w:t>
      </w:r>
    </w:p>
    <w:p w:rsidR="007919A2" w:rsidRDefault="007919A2" w:rsidP="00826C69">
      <w:pPr>
        <w:pStyle w:val="ListParagraph"/>
      </w:pPr>
      <w:r>
        <w:t xml:space="preserve">use the GG </w:t>
      </w:r>
      <w:r w:rsidRPr="009F3F79">
        <w:t xml:space="preserve">Public Website </w:t>
      </w:r>
      <w:r>
        <w:t>as a tool to also manage the organization’s accession data</w:t>
      </w:r>
    </w:p>
    <w:p w:rsidR="007919A2" w:rsidRDefault="007919A2" w:rsidP="00826C69">
      <w:pPr>
        <w:pStyle w:val="ListParagraph"/>
      </w:pPr>
      <w:r>
        <w:t xml:space="preserve">explain to </w:t>
      </w:r>
      <w:r w:rsidR="00AD39A6">
        <w:t xml:space="preserve">an institute’s </w:t>
      </w:r>
      <w:r>
        <w:t xml:space="preserve">germplasm requestors how to use the </w:t>
      </w:r>
      <w:r w:rsidRPr="009F3F79">
        <w:t>Public Website</w:t>
      </w:r>
    </w:p>
    <w:p w:rsidR="00856225" w:rsidRDefault="00856225" w:rsidP="00F76859"/>
    <w:p w:rsidR="007919A2" w:rsidRDefault="007919A2" w:rsidP="009519D1">
      <w:pPr>
        <w:pStyle w:val="Heading5"/>
      </w:pPr>
      <w:r>
        <w:t>Administrator Workshop Objectives</w:t>
      </w:r>
    </w:p>
    <w:p w:rsidR="003461F7" w:rsidRDefault="003461F7" w:rsidP="003461F7">
      <w:r>
        <w:t>[Note: This section is only included here for reference. The objectives of an GG admin are separate and distinct. CT users only need to know that there are functions reserved for an administrator, such as adding new users, adding codes and code groups, and updating dataviews.]</w:t>
      </w:r>
    </w:p>
    <w:p w:rsidR="003461F7" w:rsidRPr="003461F7" w:rsidRDefault="003461F7" w:rsidP="003461F7">
      <w:r>
        <w:t xml:space="preserve"> </w:t>
      </w:r>
    </w:p>
    <w:p w:rsidR="007919A2" w:rsidRPr="007919A2" w:rsidRDefault="007919A2" w:rsidP="00F76859">
      <w:r>
        <w:lastRenderedPageBreak/>
        <w:t>Participants will be able to…</w:t>
      </w:r>
    </w:p>
    <w:p w:rsidR="00856225" w:rsidRDefault="007919A2" w:rsidP="00826C69">
      <w:pPr>
        <w:pStyle w:val="ListParagraph"/>
      </w:pPr>
      <w:r>
        <w:t>use the GG Admin Tool to manage users, code groups, dataviews</w:t>
      </w:r>
    </w:p>
    <w:p w:rsidR="007919A2" w:rsidRDefault="00856225" w:rsidP="00826C69">
      <w:pPr>
        <w:pStyle w:val="ListParagraph"/>
      </w:pPr>
      <w:r>
        <w:t xml:space="preserve">manage the </w:t>
      </w:r>
      <w:r w:rsidR="007919A2">
        <w:t xml:space="preserve">auxiliary files that are integral to the GG </w:t>
      </w:r>
      <w:r>
        <w:t xml:space="preserve">such as the </w:t>
      </w:r>
      <w:proofErr w:type="spellStart"/>
      <w:r>
        <w:t>ReportMapping</w:t>
      </w:r>
      <w:proofErr w:type="spellEnd"/>
      <w:r>
        <w:t xml:space="preserve">. txt file </w:t>
      </w:r>
    </w:p>
    <w:p w:rsidR="007919A2" w:rsidRDefault="007919A2" w:rsidP="00826C69">
      <w:pPr>
        <w:pStyle w:val="ListParagraph"/>
      </w:pPr>
      <w:r>
        <w:t xml:space="preserve">handle basic GG troubleshooting for CT installations </w:t>
      </w:r>
    </w:p>
    <w:p w:rsidR="00856225" w:rsidRDefault="00856225" w:rsidP="00826C69">
      <w:pPr>
        <w:pStyle w:val="ListParagraph"/>
      </w:pPr>
      <w:r>
        <w:t>install GG in networked or stand-alone PC environments</w:t>
      </w:r>
    </w:p>
    <w:p w:rsidR="000614EA" w:rsidRDefault="000614EA" w:rsidP="00F76859"/>
    <w:p w:rsidR="00780F77" w:rsidRDefault="00780F77" w:rsidP="00F76859"/>
    <w:p w:rsidR="003913F4" w:rsidRDefault="003913F4" w:rsidP="0033425F">
      <w:pPr>
        <w:pStyle w:val="Heading3"/>
      </w:pPr>
      <w:bookmarkStart w:id="12" w:name="environment"/>
      <w:bookmarkStart w:id="13" w:name="gg_environment"/>
      <w:bookmarkStart w:id="14" w:name="_Toc424568607"/>
      <w:bookmarkEnd w:id="12"/>
      <w:bookmarkEnd w:id="13"/>
      <w:r>
        <w:t>GG Environment</w:t>
      </w:r>
      <w:bookmarkEnd w:id="14"/>
    </w:p>
    <w:p w:rsidR="007B4621" w:rsidRDefault="007B4621" w:rsidP="00634847">
      <w:pPr>
        <w:pStyle w:val="Heading5"/>
      </w:pPr>
      <w:r>
        <w:t>Instructional Approach</w:t>
      </w:r>
    </w:p>
    <w:p w:rsidR="003A6074" w:rsidRDefault="00C60FED" w:rsidP="003A6074">
      <w:r w:rsidRPr="00C60FED">
        <w:t xml:space="preserve">Use file:  </w:t>
      </w:r>
    </w:p>
    <w:p w:rsidR="00B77D31" w:rsidRDefault="00B77D31" w:rsidP="00C60FED">
      <w:pPr>
        <w:pStyle w:val="Heading7"/>
      </w:pPr>
      <w:bookmarkStart w:id="15" w:name="_Toc421086630"/>
      <w:r w:rsidRPr="00270C1D">
        <w:t>gg_environment_what_is_grin_gobal.pptx</w:t>
      </w:r>
      <w:bookmarkEnd w:id="15"/>
    </w:p>
    <w:p w:rsidR="00B77D31" w:rsidRDefault="00B77D31" w:rsidP="00B77D31"/>
    <w:p w:rsidR="00B77D31" w:rsidRDefault="00B77D31" w:rsidP="00B77D31">
      <w:pPr>
        <w:pStyle w:val="Heading5"/>
      </w:pPr>
      <w:r>
        <w:t>Key points to Emphasize:</w:t>
      </w:r>
    </w:p>
    <w:p w:rsidR="00B77D31" w:rsidRPr="00B77D31" w:rsidRDefault="00B77D31" w:rsidP="00B77D31">
      <w:r>
        <w:t>GG is …</w:t>
      </w:r>
    </w:p>
    <w:p w:rsidR="003913F4" w:rsidRDefault="00B77D31" w:rsidP="00B77D31">
      <w:pPr>
        <w:pStyle w:val="ListParagraph"/>
        <w:numPr>
          <w:ilvl w:val="0"/>
          <w:numId w:val="21"/>
        </w:numPr>
      </w:pPr>
      <w:r>
        <w:t>based on a predecessor system – the USDA GRIN</w:t>
      </w:r>
      <w:r w:rsidR="0022109A">
        <w:t xml:space="preserve"> (started 25+ years ago; pre-PC era)</w:t>
      </w:r>
    </w:p>
    <w:p w:rsidR="00B77D31" w:rsidRDefault="00B77D31" w:rsidP="00B77D31">
      <w:pPr>
        <w:pStyle w:val="ListParagraph"/>
        <w:numPr>
          <w:ilvl w:val="0"/>
          <w:numId w:val="21"/>
        </w:numPr>
      </w:pPr>
      <w:r>
        <w:t>a series of programs that are used to control the input of a genebanks’ Plant Genetic Resource information</w:t>
      </w:r>
    </w:p>
    <w:p w:rsidR="00B77D31" w:rsidRDefault="00B77D31" w:rsidP="00B77D31">
      <w:pPr>
        <w:pStyle w:val="ListParagraph"/>
        <w:numPr>
          <w:ilvl w:val="0"/>
          <w:numId w:val="21"/>
        </w:numPr>
      </w:pPr>
      <w:r>
        <w:t xml:space="preserve">comprehensive for managing accession inventory, characterization data, and germplasm orders, </w:t>
      </w:r>
    </w:p>
    <w:p w:rsidR="00B77D31" w:rsidRDefault="00B77D31" w:rsidP="00B77D31">
      <w:pPr>
        <w:pStyle w:val="ListParagraph"/>
        <w:numPr>
          <w:ilvl w:val="0"/>
          <w:numId w:val="21"/>
        </w:numPr>
      </w:pPr>
      <w:r>
        <w:t>open source – the programs can be modified</w:t>
      </w:r>
    </w:p>
    <w:p w:rsidR="00B77D31" w:rsidRDefault="00B77D31" w:rsidP="00B77D31">
      <w:pPr>
        <w:pStyle w:val="ListParagraph"/>
        <w:numPr>
          <w:ilvl w:val="0"/>
          <w:numId w:val="21"/>
        </w:numPr>
      </w:pPr>
      <w:r>
        <w:t>adaptable; can handle different languages</w:t>
      </w:r>
    </w:p>
    <w:p w:rsidR="00B77D31" w:rsidRDefault="00B77D31" w:rsidP="00B77D31">
      <w:pPr>
        <w:pStyle w:val="ListParagraph"/>
        <w:numPr>
          <w:ilvl w:val="0"/>
          <w:numId w:val="21"/>
        </w:numPr>
      </w:pPr>
      <w:r>
        <w:t>a “typical setup” is to have one server connected by multiple PCs – each PC has the Curator Tool and the Search Tool installed.  The server maintains the database and the GG server software</w:t>
      </w:r>
    </w:p>
    <w:p w:rsidR="00B77D31" w:rsidRDefault="00B77D31" w:rsidP="00B77D31">
      <w:pPr>
        <w:pStyle w:val="ListParagraph"/>
        <w:numPr>
          <w:ilvl w:val="0"/>
          <w:numId w:val="21"/>
        </w:numPr>
      </w:pPr>
      <w:r>
        <w:t>an external user, such as a researcher who may wish to order germplasm, can use a standard browser and using the genebank institute’s GG public website, can look up accession information and make germplasm requests</w:t>
      </w:r>
    </w:p>
    <w:p w:rsidR="00704E5A" w:rsidRPr="003913F4" w:rsidRDefault="00704E5A" w:rsidP="00704E5A"/>
    <w:p w:rsidR="00704E5A" w:rsidRDefault="00704E5A" w:rsidP="0033425F">
      <w:pPr>
        <w:pStyle w:val="Heading3"/>
      </w:pPr>
      <w:bookmarkStart w:id="16" w:name="_Toc424568608"/>
      <w:r>
        <w:t>Starting Up the Curator Tool</w:t>
      </w:r>
      <w:bookmarkEnd w:id="16"/>
    </w:p>
    <w:p w:rsidR="00634847" w:rsidRDefault="00634847" w:rsidP="00634847">
      <w:pPr>
        <w:pStyle w:val="Heading5"/>
      </w:pPr>
      <w:r>
        <w:t>Main Objectives</w:t>
      </w:r>
    </w:p>
    <w:p w:rsidR="00634847" w:rsidRPr="00634847" w:rsidRDefault="00634847" w:rsidP="00634847">
      <w:r>
        <w:t>Participants will be able to login, change their password, and connect to a GG server.</w:t>
      </w:r>
    </w:p>
    <w:p w:rsidR="00704E5A" w:rsidRDefault="00704E5A" w:rsidP="00704E5A">
      <w:pPr>
        <w:pStyle w:val="Heading5"/>
      </w:pPr>
      <w:r>
        <w:t>Key Points to Emphasize:</w:t>
      </w:r>
    </w:p>
    <w:p w:rsidR="00704E5A" w:rsidRDefault="00704E5A" w:rsidP="00704E5A">
      <w:pPr>
        <w:pStyle w:val="ListParagraph"/>
      </w:pPr>
      <w:r>
        <w:t>The PC must point to the correct GG server. Since in most organizations the server information is already set up and there is only one choice, keep the server discussion to a minimum.</w:t>
      </w:r>
    </w:p>
    <w:p w:rsidR="00704E5A" w:rsidRDefault="00704E5A" w:rsidP="00704E5A"/>
    <w:p w:rsidR="00704E5A" w:rsidRDefault="00704E5A" w:rsidP="00704E5A">
      <w:pPr>
        <w:pStyle w:val="ListParagraph"/>
      </w:pPr>
      <w:r>
        <w:t>Walk through the password and selecting server options on the Login window.</w:t>
      </w:r>
    </w:p>
    <w:p w:rsidR="00704E5A" w:rsidRDefault="00704E5A" w:rsidP="00704E5A">
      <w:pPr>
        <w:ind w:left="1080"/>
      </w:pPr>
      <w:r>
        <w:lastRenderedPageBreak/>
        <w:t>The workshop guide has the following screen:</w:t>
      </w:r>
      <w:r>
        <w:br/>
      </w:r>
      <w:r>
        <w:rPr>
          <w:noProof/>
        </w:rPr>
        <w:drawing>
          <wp:inline distT="0" distB="0" distL="0" distR="0">
            <wp:extent cx="3227648" cy="1425744"/>
            <wp:effectExtent l="19050" t="0" r="0" b="0"/>
            <wp:docPr id="18" name="Picture 10" descr="SNAGHTMLd986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AGHTMLd9869707"/>
                    <pic:cNvPicPr>
                      <a:picLocks noChangeAspect="1" noChangeArrowheads="1"/>
                    </pic:cNvPicPr>
                  </pic:nvPicPr>
                  <pic:blipFill>
                    <a:blip r:embed="rId16" cstate="print"/>
                    <a:srcRect/>
                    <a:stretch>
                      <a:fillRect/>
                    </a:stretch>
                  </pic:blipFill>
                  <pic:spPr bwMode="auto">
                    <a:xfrm>
                      <a:off x="0" y="0"/>
                      <a:ext cx="3227807" cy="1425814"/>
                    </a:xfrm>
                    <a:prstGeom prst="rect">
                      <a:avLst/>
                    </a:prstGeom>
                    <a:noFill/>
                    <a:ln w="9525">
                      <a:noFill/>
                      <a:miter lim="800000"/>
                      <a:headEnd/>
                      <a:tailEnd/>
                    </a:ln>
                  </pic:spPr>
                </pic:pic>
              </a:graphicData>
            </a:graphic>
          </wp:inline>
        </w:drawing>
      </w:r>
    </w:p>
    <w:p w:rsidR="00634847" w:rsidRDefault="00634847" w:rsidP="00634847">
      <w:pPr>
        <w:pStyle w:val="Heading5"/>
      </w:pPr>
      <w:r>
        <w:t>Instructional Approach</w:t>
      </w:r>
    </w:p>
    <w:p w:rsidR="00634847" w:rsidRPr="00634847" w:rsidRDefault="00634847" w:rsidP="00634847"/>
    <w:tbl>
      <w:tblPr>
        <w:tblW w:w="9648" w:type="dxa"/>
        <w:shd w:val="clear" w:color="000000" w:fill="FFFFFF"/>
        <w:tblLayout w:type="fixed"/>
        <w:tblLook w:val="04A0"/>
      </w:tblPr>
      <w:tblGrid>
        <w:gridCol w:w="810"/>
        <w:gridCol w:w="8838"/>
      </w:tblGrid>
      <w:tr w:rsidR="00704E5A" w:rsidRPr="00CE1D7E" w:rsidTr="00704E5A">
        <w:tc>
          <w:tcPr>
            <w:tcW w:w="810" w:type="dxa"/>
            <w:shd w:val="clear" w:color="000000" w:fill="FFFFFF"/>
          </w:tcPr>
          <w:p w:rsidR="00704E5A" w:rsidRPr="00CE1D7E" w:rsidRDefault="00704E5A" w:rsidP="00704E5A">
            <w:bookmarkStart w:id="17" w:name="keyboard"/>
            <w:bookmarkEnd w:id="17"/>
            <w:r>
              <w:rPr>
                <w:noProof/>
              </w:rPr>
              <w:drawing>
                <wp:inline distT="0" distB="0" distL="0" distR="0">
                  <wp:extent cx="375920" cy="434340"/>
                  <wp:effectExtent l="19050" t="0" r="508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8" w:type="dxa"/>
            <w:shd w:val="clear" w:color="000000" w:fill="FFFFFF"/>
          </w:tcPr>
          <w:p w:rsidR="00704E5A" w:rsidRDefault="00704E5A" w:rsidP="00704E5A">
            <w:r>
              <w:t>Have them login:</w:t>
            </w:r>
          </w:p>
          <w:p w:rsidR="00704E5A" w:rsidRPr="00D42A9F" w:rsidRDefault="00704E5A" w:rsidP="00704E5A">
            <w:r>
              <w:t>Login, using the server, username. and password that are provided to you.</w:t>
            </w:r>
          </w:p>
        </w:tc>
      </w:tr>
    </w:tbl>
    <w:p w:rsidR="00704E5A" w:rsidRDefault="00704E5A" w:rsidP="00704E5A">
      <w:pPr>
        <w:tabs>
          <w:tab w:val="right" w:leader="underscore" w:pos="9360"/>
        </w:tabs>
      </w:pPr>
      <w:r>
        <w:t>Server (Connect To:)</w:t>
      </w:r>
      <w:r>
        <w:tab/>
      </w:r>
    </w:p>
    <w:p w:rsidR="00704E5A" w:rsidRDefault="00704E5A" w:rsidP="00704E5A">
      <w:pPr>
        <w:tabs>
          <w:tab w:val="right" w:leader="underscore" w:pos="9360"/>
        </w:tabs>
      </w:pPr>
      <w:r>
        <w:t xml:space="preserve">Username: </w:t>
      </w:r>
      <w:r>
        <w:tab/>
      </w:r>
    </w:p>
    <w:p w:rsidR="00704E5A" w:rsidRDefault="00704E5A" w:rsidP="00704E5A">
      <w:pPr>
        <w:tabs>
          <w:tab w:val="right" w:leader="underscore" w:pos="9360"/>
        </w:tabs>
      </w:pPr>
      <w:r>
        <w:t xml:space="preserve">Password: </w:t>
      </w:r>
      <w:r>
        <w:tab/>
      </w:r>
    </w:p>
    <w:p w:rsidR="00704E5A" w:rsidRDefault="00704E5A" w:rsidP="00704E5A"/>
    <w:p w:rsidR="00704E5A" w:rsidRDefault="00704E5A" w:rsidP="00704E5A">
      <w:pPr>
        <w:pStyle w:val="Heading4"/>
      </w:pPr>
      <w:bookmarkStart w:id="18" w:name="_Toc424568609"/>
      <w:r>
        <w:t>Keyboard Shortcuts / Dragging Data</w:t>
      </w:r>
      <w:bookmarkEnd w:id="18"/>
    </w:p>
    <w:p w:rsidR="00704E5A" w:rsidRDefault="00704E5A" w:rsidP="00704E5A">
      <w:r>
        <w:t>Briefly skim over this section</w:t>
      </w:r>
      <w:r w:rsidR="00836FAB">
        <w:t>(table)</w:t>
      </w:r>
      <w:r>
        <w:t xml:space="preserve"> in the workbook initially; just mention that this is included as a reference and you will cover these topics during the workshop, when relevant. </w:t>
      </w:r>
    </w:p>
    <w:p w:rsidR="000F0A09" w:rsidRDefault="000F0A09">
      <w:pPr>
        <w:spacing w:after="200" w:line="276" w:lineRule="auto"/>
      </w:pPr>
    </w:p>
    <w:p w:rsidR="00626E93" w:rsidRDefault="000A34A5" w:rsidP="0033425F">
      <w:pPr>
        <w:pStyle w:val="Heading3"/>
      </w:pPr>
      <w:bookmarkStart w:id="19" w:name="schema"/>
      <w:bookmarkStart w:id="20" w:name="_Toc424568610"/>
      <w:bookmarkEnd w:id="19"/>
      <w:r>
        <w:t>Schema</w:t>
      </w:r>
      <w:bookmarkEnd w:id="20"/>
    </w:p>
    <w:p w:rsidR="00634847" w:rsidRDefault="00634847" w:rsidP="00634847">
      <w:pPr>
        <w:pStyle w:val="Heading5"/>
      </w:pPr>
      <w:r>
        <w:t>Main Objectives</w:t>
      </w:r>
    </w:p>
    <w:p w:rsidR="00634847" w:rsidRDefault="00634847" w:rsidP="00634847">
      <w:r>
        <w:t xml:space="preserve">Participants will be able to explain at a high level how the GRIN-Global data is stored in many tables which relate by keys. They will be able to describe how “parent” records cannot be deleted if the parents have “children” records.  </w:t>
      </w:r>
    </w:p>
    <w:p w:rsidR="00634847" w:rsidRDefault="00634847" w:rsidP="00634847"/>
    <w:p w:rsidR="007B4621" w:rsidRDefault="007B4621" w:rsidP="00634847">
      <w:pPr>
        <w:pStyle w:val="Heading5"/>
      </w:pPr>
      <w:r>
        <w:t>Instructional Approach</w:t>
      </w:r>
    </w:p>
    <w:p w:rsidR="003A6074" w:rsidRDefault="00270C1D" w:rsidP="003A6074">
      <w:r w:rsidRPr="00237CEE">
        <w:t>Use</w:t>
      </w:r>
      <w:r w:rsidR="004965D9">
        <w:t xml:space="preserve"> file:</w:t>
      </w:r>
      <w:r w:rsidR="00E57E03">
        <w:t xml:space="preserve"> </w:t>
      </w:r>
      <w:r w:rsidR="00626E93">
        <w:t xml:space="preserve"> </w:t>
      </w:r>
    </w:p>
    <w:p w:rsidR="00626E93" w:rsidRDefault="00626E93" w:rsidP="00A23C09">
      <w:pPr>
        <w:pStyle w:val="Heading7"/>
      </w:pPr>
      <w:bookmarkStart w:id="21" w:name="_Toc421086631"/>
      <w:r w:rsidRPr="00270C1D">
        <w:t>gg_schema.pptx</w:t>
      </w:r>
      <w:bookmarkEnd w:id="21"/>
    </w:p>
    <w:p w:rsidR="00B77D31" w:rsidRDefault="00B77D31" w:rsidP="00626E93"/>
    <w:p w:rsidR="00D020BC" w:rsidRDefault="00D020BC" w:rsidP="00D020BC">
      <w:pPr>
        <w:pStyle w:val="Heading5"/>
      </w:pPr>
      <w:r>
        <w:t>Instructor’s Note</w:t>
      </w:r>
    </w:p>
    <w:p w:rsidR="00D020BC" w:rsidRDefault="00D020BC" w:rsidP="00626E93">
      <w:r>
        <w:t>This section can be covered at various times. It may be covered before or after demonstrating the Curator Tool Interface (below).  The timing will depend on the audience questions and the flow. By completing the interface section first, the advantage would be to break up the less interactive material with hands-on opportunities.</w:t>
      </w:r>
    </w:p>
    <w:p w:rsidR="00634847" w:rsidRDefault="00634847" w:rsidP="00626E93"/>
    <w:p w:rsidR="00B77D31" w:rsidRDefault="00B77D31" w:rsidP="00B77D31">
      <w:pPr>
        <w:pStyle w:val="Heading5"/>
      </w:pPr>
      <w:r>
        <w:lastRenderedPageBreak/>
        <w:t>Key points to Emphasize:</w:t>
      </w:r>
    </w:p>
    <w:p w:rsidR="00270C1D" w:rsidRPr="00270C1D" w:rsidRDefault="00270C1D" w:rsidP="00270C1D">
      <w:pPr>
        <w:pStyle w:val="ListParagraph"/>
        <w:numPr>
          <w:ilvl w:val="0"/>
          <w:numId w:val="22"/>
        </w:numPr>
      </w:pPr>
      <w:r w:rsidRPr="00270C1D">
        <w:t>discuss the advantage of breaking a database into multiple tables so that redundant data is eliminated while data integrity is maintained –something you cannot accomplish by keeping data in miscellaneous spreadsheets</w:t>
      </w:r>
    </w:p>
    <w:p w:rsidR="001A13F1" w:rsidRDefault="001A13F1" w:rsidP="00270C1D">
      <w:pPr>
        <w:pStyle w:val="ListParagraph"/>
        <w:numPr>
          <w:ilvl w:val="0"/>
          <w:numId w:val="22"/>
        </w:numPr>
      </w:pPr>
      <w:r>
        <w:t>e</w:t>
      </w:r>
      <w:r w:rsidR="00270C1D" w:rsidRPr="00270C1D">
        <w:t>ach record has a key value; the values of primary key shall be unique (i.e., no duplicate value)</w:t>
      </w:r>
    </w:p>
    <w:p w:rsidR="001A13F1" w:rsidRDefault="001A13F1" w:rsidP="00270C1D">
      <w:pPr>
        <w:pStyle w:val="ListParagraph"/>
        <w:numPr>
          <w:ilvl w:val="0"/>
          <w:numId w:val="22"/>
        </w:numPr>
      </w:pPr>
      <w:r>
        <w:t>keys make it possible to relate records to each other</w:t>
      </w:r>
    </w:p>
    <w:p w:rsidR="00D42581" w:rsidRDefault="00D42581" w:rsidP="00270C1D">
      <w:pPr>
        <w:pStyle w:val="ListParagraph"/>
        <w:numPr>
          <w:ilvl w:val="0"/>
          <w:numId w:val="22"/>
        </w:numPr>
      </w:pPr>
      <w:r>
        <w:t>records that are parents to children records cannot be accidentally deleted if the children records exist</w:t>
      </w:r>
    </w:p>
    <w:p w:rsidR="001A13F1" w:rsidRDefault="001A13F1" w:rsidP="00270C1D">
      <w:pPr>
        <w:pStyle w:val="ListParagraph"/>
        <w:numPr>
          <w:ilvl w:val="0"/>
          <w:numId w:val="22"/>
        </w:numPr>
      </w:pPr>
      <w:r w:rsidRPr="001A13F1">
        <w:t>Accession Passport information, quantities of inventory on hand, and germplasm orders can all be managed via GG</w:t>
      </w:r>
    </w:p>
    <w:p w:rsidR="00270C1D" w:rsidRDefault="001A13F1" w:rsidP="00270C1D">
      <w:pPr>
        <w:pStyle w:val="ListParagraph"/>
        <w:numPr>
          <w:ilvl w:val="0"/>
          <w:numId w:val="22"/>
        </w:numPr>
      </w:pPr>
      <w:r>
        <w:t xml:space="preserve">the </w:t>
      </w:r>
      <w:r w:rsidRPr="001A13F1">
        <w:t>GG database has hundreds of tables</w:t>
      </w:r>
      <w:r w:rsidR="00270C1D" w:rsidRPr="00270C1D">
        <w:t xml:space="preserve"> </w:t>
      </w:r>
      <w:r>
        <w:t>– each table can hold an unlimited number of records</w:t>
      </w:r>
    </w:p>
    <w:p w:rsidR="00D42581" w:rsidRDefault="00D42581" w:rsidP="00270C1D">
      <w:pPr>
        <w:pStyle w:val="ListParagraph"/>
        <w:numPr>
          <w:ilvl w:val="0"/>
          <w:numId w:val="22"/>
        </w:numPr>
      </w:pPr>
      <w:r>
        <w:t>a data dictionary is online which provides details for the fields and tables. However, in the CT, the user accesses data via “dataviews,” not the tables directl</w:t>
      </w:r>
      <w:r w:rsidR="00237CEE">
        <w:t>y</w:t>
      </w:r>
      <w:r>
        <w:t>.</w:t>
      </w:r>
    </w:p>
    <w:p w:rsidR="00D42581" w:rsidRDefault="00D42581" w:rsidP="00270C1D">
      <w:pPr>
        <w:pStyle w:val="ListParagraph"/>
        <w:numPr>
          <w:ilvl w:val="0"/>
          <w:numId w:val="22"/>
        </w:numPr>
      </w:pPr>
      <w:r>
        <w:t>a dataview is a window to a table and many times will include data from related tables</w:t>
      </w:r>
    </w:p>
    <w:p w:rsidR="00D42581" w:rsidRDefault="00D42581" w:rsidP="00D42581"/>
    <w:p w:rsidR="00634847" w:rsidRDefault="00634847" w:rsidP="00634847">
      <w:pPr>
        <w:pStyle w:val="Heading5"/>
      </w:pPr>
      <w:r>
        <w:t>Instructional Approach</w:t>
      </w:r>
    </w:p>
    <w:p w:rsidR="00D42581" w:rsidRDefault="00D42581" w:rsidP="00D42581">
      <w:r>
        <w:t>Walk through the slides – there are instructor notes on the slides.</w:t>
      </w:r>
    </w:p>
    <w:p w:rsidR="00D42581" w:rsidRDefault="00D42581" w:rsidP="00D42581"/>
    <w:p w:rsidR="00D42581" w:rsidRDefault="00D42581" w:rsidP="00D42581"/>
    <w:p w:rsidR="00D42581" w:rsidRPr="00270C1D" w:rsidRDefault="00D42581" w:rsidP="00D42581"/>
    <w:p w:rsidR="000A0CBB" w:rsidRDefault="000A0CBB" w:rsidP="0033425F">
      <w:pPr>
        <w:pStyle w:val="Heading3"/>
      </w:pPr>
      <w:bookmarkStart w:id="22" w:name="server"/>
      <w:bookmarkStart w:id="23" w:name="starting_up"/>
      <w:bookmarkStart w:id="24" w:name="ct_screen_overview"/>
      <w:bookmarkStart w:id="25" w:name="_Toc424568611"/>
      <w:bookmarkEnd w:id="22"/>
      <w:bookmarkEnd w:id="23"/>
      <w:bookmarkEnd w:id="24"/>
      <w:r>
        <w:t xml:space="preserve">Curator Tool </w:t>
      </w:r>
      <w:r w:rsidR="00704E5A">
        <w:t>Interface</w:t>
      </w:r>
      <w:bookmarkEnd w:id="25"/>
    </w:p>
    <w:p w:rsidR="00634847" w:rsidRDefault="00634847" w:rsidP="00634847">
      <w:pPr>
        <w:pStyle w:val="Heading5"/>
      </w:pPr>
      <w:r>
        <w:t>Main Objectives</w:t>
      </w:r>
    </w:p>
    <w:p w:rsidR="00634847" w:rsidRDefault="00634847" w:rsidP="00634847">
      <w:r>
        <w:t xml:space="preserve">Participants will be able to identify/recognize lists, tabs, dataview tabs, and other basic components of the CT interface. </w:t>
      </w:r>
    </w:p>
    <w:p w:rsidR="00634847" w:rsidRPr="00634847" w:rsidRDefault="00634847" w:rsidP="00634847"/>
    <w:p w:rsidR="005272F5" w:rsidRDefault="005272F5" w:rsidP="005272F5">
      <w:pPr>
        <w:pStyle w:val="Heading5"/>
      </w:pPr>
      <w:r>
        <w:t>Key Points:</w:t>
      </w:r>
    </w:p>
    <w:p w:rsidR="005272F5" w:rsidRDefault="005272F5" w:rsidP="005272F5">
      <w:pPr>
        <w:pStyle w:val="ListParagraph"/>
        <w:numPr>
          <w:ilvl w:val="0"/>
          <w:numId w:val="31"/>
        </w:numPr>
      </w:pPr>
      <w:r>
        <w:t>main CT interface</w:t>
      </w:r>
      <w:r w:rsidR="00C60FED">
        <w:t xml:space="preserve"> (ideally the initial screen that you discuss is similar to the participants’ screens – no data, only the four basic dataview tabs)</w:t>
      </w:r>
    </w:p>
    <w:p w:rsidR="005272F5" w:rsidRDefault="005272F5" w:rsidP="005272F5">
      <w:pPr>
        <w:pStyle w:val="ListParagraph"/>
        <w:numPr>
          <w:ilvl w:val="0"/>
          <w:numId w:val="31"/>
        </w:numPr>
      </w:pPr>
      <w:r>
        <w:t>define terms: dataview, folder, list, null</w:t>
      </w:r>
    </w:p>
    <w:p w:rsidR="005272F5" w:rsidRPr="005272F5" w:rsidRDefault="005272F5" w:rsidP="005272F5"/>
    <w:p w:rsidR="007B4621" w:rsidRDefault="007B4621" w:rsidP="00634847">
      <w:pPr>
        <w:pStyle w:val="Heading5"/>
      </w:pPr>
      <w:r>
        <w:t>Instructional Approach</w:t>
      </w:r>
    </w:p>
    <w:p w:rsidR="000A0CBB" w:rsidRDefault="000A0CBB" w:rsidP="00F76859">
      <w:r>
        <w:t xml:space="preserve">Refer to the participant workshop guide —walkthrough items 1-10 using </w:t>
      </w:r>
      <w:r w:rsidR="005272F5">
        <w:t xml:space="preserve">a live </w:t>
      </w:r>
      <w:r>
        <w:t xml:space="preserve">classroom </w:t>
      </w:r>
      <w:r w:rsidR="005272F5">
        <w:t xml:space="preserve">CT </w:t>
      </w:r>
      <w:r>
        <w:t>screen</w:t>
      </w:r>
      <w:r w:rsidR="005272F5">
        <w:t xml:space="preserve"> if possible</w:t>
      </w:r>
      <w:r w:rsidR="00BF38D4">
        <w:t>:</w:t>
      </w:r>
      <w:r>
        <w:t xml:space="preserve"> </w:t>
      </w:r>
      <w:r w:rsidR="005272F5">
        <w:t xml:space="preserve"> </w:t>
      </w:r>
      <w:r w:rsidR="00BF38D4">
        <w:t>(Menu, Search Button, Wizard Buttons, Show lists from dropdown, List Panel, Dataviews, Data Grid, Column Chooser &amp; Other Options , Navigation Bar, Status Bar)</w:t>
      </w:r>
    </w:p>
    <w:p w:rsidR="00002B32" w:rsidRDefault="00002B32" w:rsidP="00F76859"/>
    <w:p w:rsidR="005272F5" w:rsidRDefault="00836FAB" w:rsidP="005272F5">
      <w:r>
        <w:t>Illustration f</w:t>
      </w:r>
      <w:r w:rsidR="005272F5">
        <w:t>rom the workshop guide:</w:t>
      </w:r>
      <w:r w:rsidR="005272F5">
        <w:br/>
        <w:t xml:space="preserve">In this example, the user has created lists in previous Curator Tool sessions and included additional </w:t>
      </w:r>
      <w:r w:rsidR="005272F5">
        <w:lastRenderedPageBreak/>
        <w:t xml:space="preserve">dataview tabs in the right panel: </w:t>
      </w:r>
      <w:r w:rsidR="005272F5">
        <w:br/>
      </w:r>
      <w:r w:rsidR="005272F5">
        <w:rPr>
          <w:noProof/>
        </w:rPr>
        <w:drawing>
          <wp:inline distT="0" distB="0" distL="0" distR="0">
            <wp:extent cx="4066813" cy="2125195"/>
            <wp:effectExtent l="19050" t="0" r="0" b="0"/>
            <wp:docPr id="38" name="Picture 16" descr="SNAGHTML2f70f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NAGHTML2f70fd6e"/>
                    <pic:cNvPicPr>
                      <a:picLocks noChangeAspect="1" noChangeArrowheads="1"/>
                    </pic:cNvPicPr>
                  </pic:nvPicPr>
                  <pic:blipFill>
                    <a:blip r:embed="rId18" cstate="print"/>
                    <a:srcRect/>
                    <a:stretch>
                      <a:fillRect/>
                    </a:stretch>
                  </pic:blipFill>
                  <pic:spPr bwMode="auto">
                    <a:xfrm>
                      <a:off x="0" y="0"/>
                      <a:ext cx="4071009" cy="2127388"/>
                    </a:xfrm>
                    <a:prstGeom prst="rect">
                      <a:avLst/>
                    </a:prstGeom>
                    <a:noFill/>
                    <a:ln w="9525">
                      <a:noFill/>
                      <a:miter lim="800000"/>
                      <a:headEnd/>
                      <a:tailEnd/>
                    </a:ln>
                  </pic:spPr>
                </pic:pic>
              </a:graphicData>
            </a:graphic>
          </wp:inline>
        </w:drawing>
      </w:r>
    </w:p>
    <w:p w:rsidR="005272F5" w:rsidRDefault="005272F5" w:rsidP="00F76859"/>
    <w:p w:rsidR="0080380C" w:rsidRDefault="002208F1" w:rsidP="00F76859">
      <w:pPr>
        <w:pStyle w:val="Heading4"/>
      </w:pPr>
      <w:bookmarkStart w:id="26" w:name="lists_and_tabs"/>
      <w:bookmarkStart w:id="27" w:name="_Toc424568612"/>
      <w:bookmarkEnd w:id="26"/>
      <w:r>
        <w:t xml:space="preserve">Introduction to </w:t>
      </w:r>
      <w:r w:rsidR="0080380C">
        <w:t>Lists &amp; Tabs</w:t>
      </w:r>
      <w:bookmarkEnd w:id="27"/>
    </w:p>
    <w:p w:rsidR="002208F1" w:rsidRPr="002208F1" w:rsidRDefault="002208F1" w:rsidP="002208F1">
      <w:r>
        <w:t>[Later today there is a List Management</w:t>
      </w:r>
      <w:r w:rsidRPr="002208F1">
        <w:t xml:space="preserve"> </w:t>
      </w:r>
      <w:r>
        <w:t xml:space="preserve">hands-on section; for now, you need to explain the basic ideas about tabs and lists.] </w:t>
      </w:r>
    </w:p>
    <w:p w:rsidR="008E7FC1" w:rsidRDefault="008E7FC1" w:rsidP="00F76859">
      <w:pPr>
        <w:pStyle w:val="Heading5"/>
      </w:pPr>
      <w:r>
        <w:t>Key Points to Emphasize:</w:t>
      </w:r>
    </w:p>
    <w:p w:rsidR="00D349F2" w:rsidRDefault="008E7FC1" w:rsidP="00826C69">
      <w:pPr>
        <w:pStyle w:val="ListParagraph"/>
      </w:pPr>
      <w:r>
        <w:t xml:space="preserve">Lists are </w:t>
      </w:r>
      <w:r w:rsidR="00D349F2">
        <w:t>totally flexible, very individualistic  – can be created for any purpose</w:t>
      </w:r>
    </w:p>
    <w:p w:rsidR="002A565B" w:rsidRDefault="008E7FC1" w:rsidP="00836FAB">
      <w:pPr>
        <w:pStyle w:val="ListParagraph"/>
      </w:pPr>
      <w:r>
        <w:t xml:space="preserve">Lists </w:t>
      </w:r>
      <w:r w:rsidR="002826C5">
        <w:t xml:space="preserve">can be shared </w:t>
      </w:r>
      <w:r w:rsidR="002A565B">
        <w:t xml:space="preserve">and copied </w:t>
      </w:r>
      <w:r w:rsidR="002826C5">
        <w:t xml:space="preserve">– users in the same site automatically share lists </w:t>
      </w:r>
    </w:p>
    <w:p w:rsidR="00B220DA" w:rsidRDefault="00B220DA" w:rsidP="00B220DA">
      <w:pPr>
        <w:pStyle w:val="ListParagraph"/>
      </w:pPr>
      <w:r>
        <w:t xml:space="preserve">Selecting the </w:t>
      </w:r>
      <w:r w:rsidRPr="007C3F07">
        <w:rPr>
          <w:b/>
        </w:rPr>
        <w:t>Show All</w:t>
      </w:r>
      <w:r>
        <w:t xml:space="preserve"> checkbox makes all of the organization’s users’ lists available (but a user can only </w:t>
      </w:r>
      <w:r w:rsidRPr="007C3F07">
        <w:rPr>
          <w:i/>
        </w:rPr>
        <w:t>permanently</w:t>
      </w:r>
      <w:r>
        <w:t xml:space="preserve"> alter his / her own lists)</w:t>
      </w:r>
    </w:p>
    <w:p w:rsidR="00836FAB" w:rsidRDefault="008E7FC1" w:rsidP="00836FAB">
      <w:pPr>
        <w:pStyle w:val="ListParagraph"/>
      </w:pPr>
      <w:r>
        <w:t>T</w:t>
      </w:r>
      <w:r w:rsidR="007235C0">
        <w:t xml:space="preserve">abs provide an additional level of </w:t>
      </w:r>
      <w:r w:rsidR="002826C5">
        <w:t xml:space="preserve"> </w:t>
      </w:r>
      <w:r w:rsidR="007235C0">
        <w:t>organization – you can have one tab or 100 tabs (</w:t>
      </w:r>
      <w:r>
        <w:t xml:space="preserve">Tabs and Lists are </w:t>
      </w:r>
      <w:r w:rsidR="007235C0">
        <w:t xml:space="preserve">similar to Windows Explorer </w:t>
      </w:r>
      <w:r>
        <w:t xml:space="preserve">folders </w:t>
      </w:r>
      <w:r w:rsidR="007235C0">
        <w:t>– some users have many folders whereas other use just a few)</w:t>
      </w:r>
      <w:r w:rsidR="00836FAB" w:rsidRPr="00836FAB">
        <w:t xml:space="preserve"> </w:t>
      </w:r>
    </w:p>
    <w:p w:rsidR="00836FAB" w:rsidRDefault="00836FAB" w:rsidP="00836FAB">
      <w:pPr>
        <w:pStyle w:val="ListParagraph"/>
      </w:pPr>
      <w:r>
        <w:t xml:space="preserve">Make the analogy: in Windows Explorer, some PC users create many folders to organize their PC files; similarly, </w:t>
      </w:r>
      <w:r w:rsidR="00D53F1A">
        <w:t xml:space="preserve">in the CT, </w:t>
      </w:r>
      <w:r>
        <w:t xml:space="preserve">lists can be used to organize one’s records  </w:t>
      </w:r>
    </w:p>
    <w:p w:rsidR="00836FAB" w:rsidRDefault="00836FAB" w:rsidP="00836FAB">
      <w:pPr>
        <w:pStyle w:val="ListParagraph"/>
      </w:pPr>
      <w:r>
        <w:t>A folder’s items can vary – if accessions were used to make the list, then the accession items are listed; orders have order items, and so on. Also, a list can have multiple item types.</w:t>
      </w:r>
    </w:p>
    <w:p w:rsidR="003913F4" w:rsidRDefault="00862A69" w:rsidP="00826C69">
      <w:pPr>
        <w:pStyle w:val="ListParagraph"/>
      </w:pPr>
      <w:r>
        <w:t>Dataviews are SQL code programmed to display data from primarily one table. However, data from other tables may also be included. In Edit mode, the gray data is typically not stored in the main table which the dataview is accessing.</w:t>
      </w:r>
    </w:p>
    <w:p w:rsidR="00862A69" w:rsidRDefault="00862A69" w:rsidP="00862A69"/>
    <w:tbl>
      <w:tblPr>
        <w:tblW w:w="9669" w:type="dxa"/>
        <w:tblInd w:w="-78" w:type="dxa"/>
        <w:tblLayout w:type="fixed"/>
        <w:tblLook w:val="04A0"/>
      </w:tblPr>
      <w:tblGrid>
        <w:gridCol w:w="816"/>
        <w:gridCol w:w="8853"/>
      </w:tblGrid>
      <w:tr w:rsidR="00780F77" w:rsidRPr="00597272" w:rsidTr="00743BE2">
        <w:tc>
          <w:tcPr>
            <w:tcW w:w="816" w:type="dxa"/>
          </w:tcPr>
          <w:p w:rsidR="00780F77" w:rsidRPr="00597272" w:rsidRDefault="00634847" w:rsidP="00743BE2">
            <w:pPr>
              <w:pStyle w:val="NormalInTble"/>
              <w:rPr>
                <w:b/>
              </w:rPr>
            </w:pPr>
            <w:r w:rsidRPr="0042764E">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2449.png" style="width:27.8pt;height:36pt;visibility:visible">
                  <v:imagedata r:id="rId19" o:title="image2449"/>
                </v:shape>
              </w:pict>
            </w:r>
          </w:p>
        </w:tc>
        <w:tc>
          <w:tcPr>
            <w:tcW w:w="8853" w:type="dxa"/>
          </w:tcPr>
          <w:p w:rsidR="00780F77" w:rsidRDefault="00780F77" w:rsidP="00743BE2">
            <w:pPr>
              <w:rPr>
                <w:i/>
              </w:rPr>
            </w:pPr>
            <w:r>
              <w:t xml:space="preserve">(1) It is better to have more lists than less, since you can move and copy lists which may have many items, whereas you can only select, move, or copy single </w:t>
            </w:r>
            <w:r w:rsidRPr="007C3F07">
              <w:rPr>
                <w:i/>
              </w:rPr>
              <w:t>items</w:t>
            </w:r>
          </w:p>
          <w:p w:rsidR="00780F77" w:rsidRDefault="00780F77" w:rsidP="00743BE2"/>
          <w:p w:rsidR="00780F77" w:rsidRPr="009E61E8" w:rsidRDefault="00780F77" w:rsidP="00780F77">
            <w:r>
              <w:t xml:space="preserve">(2) The CT always opens to the tab that is on the left of your tabs –to expedite the starting up process, use a tab that doesn’t access too much data (I use one that contains no lists). On the right, my left-most tab is </w:t>
            </w:r>
            <w:proofErr w:type="spellStart"/>
            <w:r w:rsidRPr="007C3F07">
              <w:rPr>
                <w:b/>
              </w:rPr>
              <w:t>get_sites</w:t>
            </w:r>
            <w:proofErr w:type="spellEnd"/>
            <w:r>
              <w:t xml:space="preserve"> (which accesses only a few records)</w:t>
            </w:r>
            <w:r w:rsidRPr="0080380C">
              <w:t xml:space="preserve"> </w:t>
            </w:r>
            <w:r>
              <w:t xml:space="preserve">or </w:t>
            </w:r>
            <w:proofErr w:type="spellStart"/>
            <w:r w:rsidRPr="007C3F07">
              <w:rPr>
                <w:b/>
              </w:rPr>
              <w:t>get_crops</w:t>
            </w:r>
            <w:proofErr w:type="spellEnd"/>
          </w:p>
        </w:tc>
      </w:tr>
    </w:tbl>
    <w:p w:rsidR="00501D49" w:rsidRDefault="00501D49" w:rsidP="00501D49">
      <w:pPr>
        <w:pStyle w:val="Heading6"/>
      </w:pPr>
      <w:r>
        <w:t>Background Information</w:t>
      </w:r>
      <w:r w:rsidR="002708F7">
        <w:t>:</w:t>
      </w:r>
    </w:p>
    <w:p w:rsidR="00B4613B" w:rsidRDefault="00501D49" w:rsidP="00F76859">
      <w:r>
        <w:t>O</w:t>
      </w:r>
      <w:r w:rsidR="002708F7">
        <w:t xml:space="preserve">riginally there were just seven </w:t>
      </w:r>
      <w:r w:rsidR="003913F4">
        <w:t xml:space="preserve">item </w:t>
      </w:r>
      <w:r w:rsidR="002708F7">
        <w:t>types</w:t>
      </w:r>
      <w:r w:rsidR="003913F4">
        <w:t>. E</w:t>
      </w:r>
      <w:r w:rsidR="002708F7">
        <w:t xml:space="preserve">ach had a graphical icon associated with it. In later GG versions, </w:t>
      </w:r>
      <w:r w:rsidR="003913F4">
        <w:t>it became possible for any record to have a corresponding type. T</w:t>
      </w:r>
      <w:r w:rsidR="002708F7">
        <w:t xml:space="preserve">he </w:t>
      </w:r>
      <w:r>
        <w:t xml:space="preserve">new </w:t>
      </w:r>
      <w:r w:rsidR="002708F7">
        <w:t xml:space="preserve">icons </w:t>
      </w:r>
      <w:r>
        <w:t xml:space="preserve">are </w:t>
      </w:r>
      <w:r w:rsidR="002708F7">
        <w:t xml:space="preserve">less graphical and use letters. </w:t>
      </w:r>
      <w:r w:rsidR="00B220DA">
        <w:t>(</w:t>
      </w:r>
      <w:r w:rsidR="002708F7">
        <w:t xml:space="preserve">An organization can change </w:t>
      </w:r>
      <w:r>
        <w:t xml:space="preserve">any of </w:t>
      </w:r>
      <w:r w:rsidR="002708F7">
        <w:t>these icons if desired.</w:t>
      </w:r>
      <w:r w:rsidR="00B220DA">
        <w:t>)</w:t>
      </w:r>
      <w:r w:rsidR="002708F7">
        <w:t xml:space="preserve"> </w:t>
      </w:r>
    </w:p>
    <w:p w:rsidR="002708F7" w:rsidRDefault="002708F7" w:rsidP="00F76859"/>
    <w:p w:rsidR="00933350" w:rsidRDefault="00933350" w:rsidP="00933350">
      <w:pPr>
        <w:pStyle w:val="Heading4"/>
      </w:pPr>
      <w:bookmarkStart w:id="28" w:name="dataviews_intro"/>
      <w:bookmarkStart w:id="29" w:name="_Toc424568613"/>
      <w:bookmarkEnd w:id="28"/>
      <w:r>
        <w:lastRenderedPageBreak/>
        <w:t>Dataviews</w:t>
      </w:r>
      <w:bookmarkEnd w:id="29"/>
    </w:p>
    <w:p w:rsidR="00E95021" w:rsidRDefault="00E95021" w:rsidP="00E95021">
      <w:pPr>
        <w:pStyle w:val="Heading5"/>
      </w:pPr>
      <w:r>
        <w:t>Key Points to Emphasize:</w:t>
      </w:r>
    </w:p>
    <w:p w:rsidR="00933350" w:rsidRDefault="00E95021" w:rsidP="00E95021">
      <w:pPr>
        <w:pStyle w:val="ListParagraph"/>
        <w:numPr>
          <w:ilvl w:val="0"/>
          <w:numId w:val="26"/>
        </w:numPr>
      </w:pPr>
      <w:r>
        <w:t>Users “see” their data in the CT via dataviews which serve as their lenses</w:t>
      </w:r>
    </w:p>
    <w:p w:rsidR="00E95021" w:rsidRDefault="00E95021" w:rsidP="00E95021">
      <w:pPr>
        <w:pStyle w:val="ListParagraph"/>
        <w:numPr>
          <w:ilvl w:val="0"/>
          <w:numId w:val="26"/>
        </w:numPr>
      </w:pPr>
      <w:r>
        <w:t>Each dataview has been programmed for a specific purpose</w:t>
      </w:r>
      <w:r w:rsidR="00B220DA">
        <w:t xml:space="preserve"> – to display data from one or more tables</w:t>
      </w:r>
    </w:p>
    <w:p w:rsidR="00E95021" w:rsidRDefault="00E95021" w:rsidP="00E95021">
      <w:pPr>
        <w:pStyle w:val="ListParagraph"/>
        <w:numPr>
          <w:ilvl w:val="0"/>
          <w:numId w:val="26"/>
        </w:numPr>
      </w:pPr>
      <w:r>
        <w:t>An organization’s GG administrator can add or modify dataviews, but a CT user cannot</w:t>
      </w:r>
    </w:p>
    <w:p w:rsidR="00B220DA" w:rsidRDefault="00836FAB" w:rsidP="00E95021">
      <w:pPr>
        <w:pStyle w:val="ListParagraph"/>
        <w:numPr>
          <w:ilvl w:val="0"/>
          <w:numId w:val="26"/>
        </w:numPr>
      </w:pPr>
      <w:r>
        <w:t xml:space="preserve">A CT user </w:t>
      </w:r>
      <w:r w:rsidR="00E95021">
        <w:t>can open (or close) any dataview as needed</w:t>
      </w:r>
    </w:p>
    <w:p w:rsidR="00E95021" w:rsidRDefault="00B220DA" w:rsidP="00E95021">
      <w:pPr>
        <w:pStyle w:val="ListParagraph"/>
        <w:numPr>
          <w:ilvl w:val="0"/>
          <w:numId w:val="26"/>
        </w:numPr>
      </w:pPr>
      <w:r>
        <w:t>In Edit Mode, the user can edit the records displayed by the dataview</w:t>
      </w:r>
      <w:r w:rsidR="00E95021">
        <w:t xml:space="preserve"> </w:t>
      </w:r>
    </w:p>
    <w:p w:rsidR="007B4621" w:rsidRDefault="007B4621" w:rsidP="00634847">
      <w:pPr>
        <w:pStyle w:val="Heading5"/>
      </w:pPr>
      <w:r>
        <w:t>Instructional Approach</w:t>
      </w:r>
    </w:p>
    <w:p w:rsidR="007B4621" w:rsidRDefault="007B4621" w:rsidP="007B4621">
      <w:r>
        <w:t>Demonstrate opening a dataview tab (one that isn’t visible yet). Discuss.</w:t>
      </w:r>
    </w:p>
    <w:p w:rsidR="00E95021" w:rsidRPr="00933350" w:rsidRDefault="00E95021" w:rsidP="00E95021"/>
    <w:p w:rsidR="00591D4D" w:rsidRDefault="00591D4D" w:rsidP="0033425F">
      <w:pPr>
        <w:pStyle w:val="Heading3"/>
      </w:pPr>
      <w:bookmarkStart w:id="30" w:name="creating_one_accession"/>
      <w:bookmarkStart w:id="31" w:name="_Toc424568614"/>
      <w:bookmarkEnd w:id="30"/>
      <w:r w:rsidRPr="00790600">
        <w:t xml:space="preserve">Creating a </w:t>
      </w:r>
      <w:r w:rsidR="00D46EAA">
        <w:t>S</w:t>
      </w:r>
      <w:r w:rsidRPr="00790600">
        <w:t xml:space="preserve">ingle Accession </w:t>
      </w:r>
      <w:r w:rsidR="00D46EAA">
        <w:t>R</w:t>
      </w:r>
      <w:r w:rsidRPr="00790600">
        <w:t>ecord</w:t>
      </w:r>
      <w:bookmarkEnd w:id="31"/>
    </w:p>
    <w:p w:rsidR="007B4621" w:rsidRDefault="007B4621" w:rsidP="00634847">
      <w:pPr>
        <w:pStyle w:val="Heading5"/>
      </w:pPr>
      <w:r>
        <w:t>Instructional Approach</w:t>
      </w:r>
    </w:p>
    <w:p w:rsidR="003F3DC3" w:rsidRDefault="00BB7883" w:rsidP="00F76859">
      <w:r>
        <w:t>Demo creating a new record.</w:t>
      </w:r>
      <w:r w:rsidR="00FA35B1">
        <w:t xml:space="preserve"> </w:t>
      </w:r>
      <w:r w:rsidR="003F3DC3">
        <w:t>Ideally you will have created a folder on the left panel where the new accession item will be listed.</w:t>
      </w:r>
      <w:r w:rsidR="00862A69">
        <w:t xml:space="preserve"> If time allows, you may want to demo completely one new record, and th</w:t>
      </w:r>
      <w:r w:rsidR="00780F77">
        <w:t>en</w:t>
      </w:r>
      <w:r w:rsidR="00862A69">
        <w:t xml:space="preserve"> guide the participants in creating a second record; otherwise, walk together through the accession creating process. </w:t>
      </w:r>
      <w:r w:rsidR="00B35219">
        <w:br/>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B35219" w:rsidRPr="00CE1D7E" w:rsidTr="00A75CCC">
        <w:tc>
          <w:tcPr>
            <w:tcW w:w="810" w:type="dxa"/>
            <w:shd w:val="clear" w:color="000000" w:fill="FFFFFF" w:themeFill="background1"/>
          </w:tcPr>
          <w:p w:rsidR="00B35219" w:rsidRPr="00CE1D7E" w:rsidRDefault="00B35219" w:rsidP="00A75CCC">
            <w:r>
              <w:rPr>
                <w:rFonts w:asciiTheme="minorHAnsi" w:eastAsiaTheme="minorEastAsia" w:hAnsiTheme="minorHAnsi"/>
                <w:noProof/>
              </w:rPr>
              <w:drawing>
                <wp:inline distT="0" distB="0" distL="0" distR="0">
                  <wp:extent cx="375920" cy="434340"/>
                  <wp:effectExtent l="19050" t="0" r="508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B35219" w:rsidRPr="00D42A9F" w:rsidRDefault="00054058" w:rsidP="00054058">
            <w:r>
              <w:t xml:space="preserve">Give </w:t>
            </w:r>
            <w:r w:rsidR="00B35219">
              <w:t xml:space="preserve">directions for creating a new accession record. </w:t>
            </w:r>
            <w:r>
              <w:t>Indicate that they should t</w:t>
            </w:r>
            <w:r w:rsidR="00B35219" w:rsidRPr="00C954E0">
              <w:t>ry us</w:t>
            </w:r>
            <w:r w:rsidR="00B35219">
              <w:t>ing</w:t>
            </w:r>
            <w:r w:rsidR="00B35219" w:rsidRPr="00C954E0">
              <w:t xml:space="preserve"> </w:t>
            </w:r>
            <w:r>
              <w:t xml:space="preserve">their </w:t>
            </w:r>
            <w:r w:rsidR="00B35219" w:rsidRPr="00C954E0">
              <w:t xml:space="preserve">preferred taxon. </w:t>
            </w:r>
            <w:r w:rsidR="00B35219">
              <w:t>(</w:t>
            </w:r>
            <w:r w:rsidR="00B35219" w:rsidRPr="00C954E0">
              <w:t xml:space="preserve">If you aren’t sure what </w:t>
            </w:r>
            <w:r w:rsidR="00B35219">
              <w:t xml:space="preserve">taxonomy </w:t>
            </w:r>
            <w:r w:rsidR="00B35219" w:rsidRPr="00C954E0">
              <w:t>is in GG, start manually adding a single new record in the CT</w:t>
            </w:r>
            <w:r w:rsidR="00B35219">
              <w:t>.  I</w:t>
            </w:r>
            <w:r w:rsidR="00B35219" w:rsidRPr="00C954E0">
              <w:t xml:space="preserve">n Edit mode, click in the </w:t>
            </w:r>
            <w:r w:rsidR="00B35219" w:rsidRPr="00B93DD0">
              <w:rPr>
                <w:b/>
              </w:rPr>
              <w:t>Taxon</w:t>
            </w:r>
            <w:r w:rsidR="00B35219" w:rsidRPr="00C954E0">
              <w:t xml:space="preserve"> field to determine what valid taxonomy are in the database</w:t>
            </w:r>
            <w:r w:rsidR="00B35219">
              <w:t>.)</w:t>
            </w:r>
          </w:p>
        </w:tc>
      </w:tr>
    </w:tbl>
    <w:p w:rsidR="00B35219" w:rsidRDefault="00B35219" w:rsidP="00F76859"/>
    <w:p w:rsidR="003F3DC3" w:rsidRDefault="003F3DC3" w:rsidP="00F76859">
      <w:pPr>
        <w:pStyle w:val="Heading5"/>
      </w:pPr>
      <w:r>
        <w:t>Key Points to Emphasize:</w:t>
      </w:r>
    </w:p>
    <w:p w:rsidR="00BB7883" w:rsidRDefault="002A4B73" w:rsidP="00E95021">
      <w:pPr>
        <w:pStyle w:val="ListParagraph"/>
        <w:tabs>
          <w:tab w:val="clear" w:pos="1080"/>
          <w:tab w:val="left" w:pos="720"/>
        </w:tabs>
        <w:ind w:left="720"/>
      </w:pPr>
      <w:r>
        <w:t>The Curator Tool must</w:t>
      </w:r>
      <w:r w:rsidR="00D46EAA">
        <w:t xml:space="preserve"> be in Edit mode; click the </w:t>
      </w:r>
      <w:r w:rsidR="00FA35B1">
        <w:t>yellow</w:t>
      </w:r>
      <w:r w:rsidR="00D079FE">
        <w:t xml:space="preserve"> add (</w:t>
      </w:r>
      <w:r w:rsidR="00D46EAA">
        <w:t>+</w:t>
      </w:r>
      <w:r w:rsidR="00D079FE">
        <w:t>)</w:t>
      </w:r>
      <w:r w:rsidR="00D46EAA">
        <w:t xml:space="preserve"> </w:t>
      </w:r>
      <w:r w:rsidR="00FA35B1">
        <w:t xml:space="preserve">icon </w:t>
      </w:r>
      <w:r w:rsidR="00D46EAA">
        <w:t>(below the datagrid)</w:t>
      </w:r>
    </w:p>
    <w:p w:rsidR="00D46EAA" w:rsidRDefault="00D46EAA" w:rsidP="00E95021">
      <w:pPr>
        <w:pStyle w:val="ListParagraph"/>
        <w:tabs>
          <w:tab w:val="clear" w:pos="1080"/>
          <w:tab w:val="left" w:pos="720"/>
        </w:tabs>
        <w:ind w:left="720"/>
      </w:pPr>
      <w:r>
        <w:t xml:space="preserve">Not all fields are editable. Colors have significance: </w:t>
      </w:r>
    </w:p>
    <w:p w:rsidR="00D46EAA" w:rsidRDefault="00D46EAA" w:rsidP="00D079FE">
      <w:pPr>
        <w:pStyle w:val="ListParagraph"/>
        <w:numPr>
          <w:ilvl w:val="1"/>
          <w:numId w:val="2"/>
        </w:numPr>
        <w:tabs>
          <w:tab w:val="clear" w:pos="1080"/>
          <w:tab w:val="left" w:pos="720"/>
        </w:tabs>
      </w:pPr>
      <w:r>
        <w:t>violet – required</w:t>
      </w:r>
      <w:r w:rsidR="00F51EC6">
        <w:t xml:space="preserve"> fi</w:t>
      </w:r>
      <w:r w:rsidR="007C3F07">
        <w:t>e</w:t>
      </w:r>
      <w:r w:rsidR="00F51EC6">
        <w:t>ld</w:t>
      </w:r>
    </w:p>
    <w:p w:rsidR="00110D27" w:rsidRDefault="00110D27" w:rsidP="00D079FE">
      <w:pPr>
        <w:pStyle w:val="ListParagraph"/>
        <w:numPr>
          <w:ilvl w:val="1"/>
          <w:numId w:val="2"/>
        </w:numPr>
        <w:tabs>
          <w:tab w:val="clear" w:pos="1080"/>
          <w:tab w:val="left" w:pos="720"/>
        </w:tabs>
      </w:pPr>
      <w:r>
        <w:t xml:space="preserve">white – data can be inputted </w:t>
      </w:r>
    </w:p>
    <w:p w:rsidR="001A059B" w:rsidRDefault="00D46EAA" w:rsidP="00D079FE">
      <w:pPr>
        <w:pStyle w:val="ListParagraph"/>
        <w:numPr>
          <w:ilvl w:val="1"/>
          <w:numId w:val="2"/>
        </w:numPr>
        <w:tabs>
          <w:tab w:val="clear" w:pos="1080"/>
          <w:tab w:val="left" w:pos="720"/>
        </w:tabs>
      </w:pPr>
      <w:r>
        <w:t xml:space="preserve">gray – </w:t>
      </w:r>
      <w:r w:rsidR="002C7EBE">
        <w:t xml:space="preserve">“read-only fields; </w:t>
      </w:r>
      <w:r>
        <w:t>cannot be edited (emphasize – briefly explain why</w:t>
      </w:r>
      <w:r w:rsidR="002C7EBE">
        <w:t xml:space="preserve">. </w:t>
      </w:r>
      <w:r>
        <w:t xml:space="preserve"> </w:t>
      </w:r>
      <w:r w:rsidR="00110D27">
        <w:t xml:space="preserve">For example, Name. This field is created in another dataview where the main table used by that dataview is the </w:t>
      </w:r>
      <w:proofErr w:type="spellStart"/>
      <w:r w:rsidR="00110D27">
        <w:t>accession_inventory_name</w:t>
      </w:r>
      <w:proofErr w:type="spellEnd"/>
      <w:r w:rsidR="00110D27">
        <w:t xml:space="preserve"> table. In the accession dataview, this field is referring to any related names – a new accession would not have any yet.)</w:t>
      </w:r>
      <w:r w:rsidR="00B35219">
        <w:br/>
      </w:r>
      <w:r w:rsidR="00110D27">
        <w:t xml:space="preserve"> </w:t>
      </w:r>
    </w:p>
    <w:p w:rsidR="007C3F07" w:rsidRDefault="007C3F07" w:rsidP="00E95021">
      <w:pPr>
        <w:pStyle w:val="ListParagraph"/>
        <w:tabs>
          <w:tab w:val="clear" w:pos="1080"/>
          <w:tab w:val="left" w:pos="720"/>
        </w:tabs>
        <w:ind w:left="720"/>
      </w:pPr>
      <w:r w:rsidRPr="00790600">
        <w:t>Audit fields</w:t>
      </w:r>
      <w:r>
        <w:t xml:space="preserve"> are displayed near the far right. (They are gray fields, therefore are read-only.) Security rules will be discussed in detail at a later time. (Ownership and permissions determine who may be given permission to modify a record.)</w:t>
      </w:r>
      <w:r w:rsidR="00B35219">
        <w:br/>
      </w:r>
    </w:p>
    <w:p w:rsidR="00110D27" w:rsidRDefault="002A4B73" w:rsidP="00054058">
      <w:pPr>
        <w:pStyle w:val="ListParagraph"/>
        <w:tabs>
          <w:tab w:val="clear" w:pos="1080"/>
          <w:tab w:val="left" w:pos="720"/>
        </w:tabs>
        <w:ind w:left="720"/>
      </w:pPr>
      <w:r>
        <w:t xml:space="preserve">In some situations, there are additional requirements, either because of the database rules for the data, or because the organization has imposed a “data trigger” which </w:t>
      </w:r>
      <w:r w:rsidR="003F3DC3">
        <w:t xml:space="preserve">may </w:t>
      </w:r>
      <w:r>
        <w:t xml:space="preserve">do some editing and can enforce certain </w:t>
      </w:r>
      <w:r w:rsidR="003F3DC3">
        <w:t xml:space="preserve">programmed </w:t>
      </w:r>
      <w:r>
        <w:t>logic.</w:t>
      </w:r>
      <w:r w:rsidR="00B35219">
        <w:br/>
      </w:r>
    </w:p>
    <w:p w:rsidR="002A4B73" w:rsidRDefault="002A4B73" w:rsidP="00B35219">
      <w:pPr>
        <w:pStyle w:val="ListParagraph"/>
        <w:tabs>
          <w:tab w:val="clear" w:pos="1080"/>
          <w:tab w:val="left" w:pos="720"/>
        </w:tabs>
        <w:ind w:left="720"/>
      </w:pPr>
      <w:r>
        <w:t xml:space="preserve">In the accession dataview, the combination of the Prefix, Number, and Suffix must be unique. If an Organization doesn’t use the Suffix field, then the Prefix and Number combination must be </w:t>
      </w:r>
      <w:r>
        <w:lastRenderedPageBreak/>
        <w:t>unique.</w:t>
      </w:r>
      <w:r w:rsidR="00F51EC6">
        <w:t xml:space="preserve"> (Explain triggers when discussing inventory.)</w:t>
      </w:r>
      <w:r w:rsidR="00D53F1A">
        <w:br/>
      </w:r>
    </w:p>
    <w:p w:rsidR="00F51EC6" w:rsidRDefault="00F51EC6" w:rsidP="00D53F1A">
      <w:pPr>
        <w:pStyle w:val="ListParagraph"/>
        <w:tabs>
          <w:tab w:val="clear" w:pos="1080"/>
          <w:tab w:val="left" w:pos="720"/>
        </w:tabs>
        <w:ind w:left="720"/>
      </w:pPr>
      <w:r>
        <w:t>Each record has a</w:t>
      </w:r>
      <w:r w:rsidR="003F3DC3">
        <w:t xml:space="preserve"> unique</w:t>
      </w:r>
      <w:r>
        <w:t xml:space="preserve"> ID, its key field, assigned </w:t>
      </w:r>
      <w:r w:rsidR="00054058">
        <w:t xml:space="preserve">sequentially </w:t>
      </w:r>
      <w:r>
        <w:t xml:space="preserve">to it by the database software, when the record is saved. This is the record’s “primary key.” </w:t>
      </w:r>
      <w:r w:rsidR="00B35219">
        <w:br/>
      </w:r>
    </w:p>
    <w:p w:rsidR="007668C7" w:rsidRDefault="00703FF5" w:rsidP="00B35219">
      <w:pPr>
        <w:pStyle w:val="ListParagraph"/>
        <w:tabs>
          <w:tab w:val="clear" w:pos="1080"/>
          <w:tab w:val="left" w:pos="720"/>
        </w:tabs>
        <w:ind w:left="720"/>
      </w:pPr>
      <w:r>
        <w:t>Demonstrate (and briefly explain fields using lookup tables</w:t>
      </w:r>
      <w:r w:rsidR="007668C7">
        <w:t xml:space="preserve">) – </w:t>
      </w:r>
    </w:p>
    <w:p w:rsidR="002B007A" w:rsidRDefault="003F3DC3" w:rsidP="00826C69">
      <w:pPr>
        <w:pStyle w:val="ListParagraph"/>
      </w:pPr>
      <w:r>
        <w:t>H</w:t>
      </w:r>
      <w:r w:rsidR="007668C7">
        <w:t>ow to recognize them</w:t>
      </w:r>
      <w:r>
        <w:br/>
      </w:r>
      <w:r w:rsidR="0047229D">
        <w:rPr>
          <w:noProof/>
        </w:rPr>
        <w:drawing>
          <wp:inline distT="0" distB="0" distL="0" distR="0">
            <wp:extent cx="4020514" cy="90944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022230" cy="909837"/>
                    </a:xfrm>
                    <a:prstGeom prst="rect">
                      <a:avLst/>
                    </a:prstGeom>
                    <a:noFill/>
                    <a:ln w="9525">
                      <a:noFill/>
                      <a:miter lim="800000"/>
                      <a:headEnd/>
                      <a:tailEnd/>
                    </a:ln>
                  </pic:spPr>
                </pic:pic>
              </a:graphicData>
            </a:graphic>
          </wp:inline>
        </w:drawing>
      </w:r>
      <w:r w:rsidR="00147D67">
        <w:br/>
      </w:r>
    </w:p>
    <w:p w:rsidR="007668C7" w:rsidRDefault="007C3F07" w:rsidP="00826C69">
      <w:pPr>
        <w:pStyle w:val="ListParagraph"/>
      </w:pPr>
      <w:r>
        <w:t>Explain h</w:t>
      </w:r>
      <w:r w:rsidR="007668C7">
        <w:t>ow to use the filters</w:t>
      </w:r>
      <w:r>
        <w:t>:</w:t>
      </w:r>
      <w:r w:rsidR="00147D67">
        <w:br/>
      </w:r>
      <w:r w:rsidR="00147D67">
        <w:rPr>
          <w:noProof/>
        </w:rPr>
        <w:drawing>
          <wp:inline distT="0" distB="0" distL="0" distR="0">
            <wp:extent cx="2256790" cy="192718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2256640" cy="1927057"/>
                    </a:xfrm>
                    <a:prstGeom prst="rect">
                      <a:avLst/>
                    </a:prstGeom>
                    <a:noFill/>
                    <a:ln w="9525">
                      <a:noFill/>
                      <a:miter lim="800000"/>
                      <a:headEnd/>
                      <a:tailEnd/>
                    </a:ln>
                  </pic:spPr>
                </pic:pic>
              </a:graphicData>
            </a:graphic>
          </wp:inline>
        </w:drawing>
      </w:r>
      <w:r w:rsidR="00147D67">
        <w:br/>
      </w:r>
    </w:p>
    <w:p w:rsidR="007668C7" w:rsidRDefault="007C3F07" w:rsidP="00B35219">
      <w:pPr>
        <w:pStyle w:val="ListParagraph"/>
        <w:tabs>
          <w:tab w:val="clear" w:pos="1080"/>
          <w:tab w:val="left" w:pos="720"/>
        </w:tabs>
        <w:ind w:left="720"/>
      </w:pPr>
      <w:r>
        <w:t>Discuss w</w:t>
      </w:r>
      <w:r w:rsidR="007668C7">
        <w:t>hat steps to take if a needed value isn’t available</w:t>
      </w:r>
      <w:r w:rsidR="007C6D3B">
        <w:t xml:space="preserve"> (</w:t>
      </w:r>
      <w:r w:rsidR="003F3DC3">
        <w:t>E</w:t>
      </w:r>
      <w:r w:rsidR="007C6D3B">
        <w:t>xample: Taxon for Accessions – relies on the data in the Taxonomy Tables</w:t>
      </w:r>
      <w:r w:rsidR="003F3DC3">
        <w:t xml:space="preserve">. In order to be listed in the Taxon lookup, the corresponding taxonomy records must </w:t>
      </w:r>
      <w:r w:rsidR="00147D67">
        <w:t xml:space="preserve">already </w:t>
      </w:r>
      <w:r w:rsidR="003F3DC3">
        <w:t>exist in the database.</w:t>
      </w:r>
      <w:r w:rsidR="00C125F0">
        <w:t>)</w:t>
      </w:r>
      <w:r>
        <w:t xml:space="preserve"> Briefly mention “security” – some tables can be restricted to certain people – Taxonomy tables probably should be</w:t>
      </w:r>
      <w:r w:rsidR="00D53F1A">
        <w:t xml:space="preserve"> restricted</w:t>
      </w:r>
      <w:r>
        <w:t xml:space="preserve">, to avoid including taxonomies with typos or having unacceptable </w:t>
      </w:r>
      <w:proofErr w:type="spellStart"/>
      <w:r>
        <w:t>taxons</w:t>
      </w:r>
      <w:proofErr w:type="spellEnd"/>
      <w:r>
        <w:t xml:space="preserve">. </w:t>
      </w:r>
      <w:r w:rsidR="00D53F1A">
        <w:br/>
      </w:r>
    </w:p>
    <w:p w:rsidR="004B7EB8" w:rsidRDefault="004B7EB8" w:rsidP="00B35219">
      <w:pPr>
        <w:pStyle w:val="list2"/>
        <w:numPr>
          <w:ilvl w:val="2"/>
          <w:numId w:val="2"/>
        </w:numPr>
        <w:ind w:left="720"/>
      </w:pPr>
      <w:r>
        <w:t>Demonstrate and explain fields that use Codes</w:t>
      </w:r>
      <w:r w:rsidR="00B35219">
        <w:br/>
      </w:r>
    </w:p>
    <w:p w:rsidR="004B7EB8" w:rsidRDefault="004B7EB8" w:rsidP="00B35219">
      <w:pPr>
        <w:pStyle w:val="list2"/>
        <w:numPr>
          <w:ilvl w:val="2"/>
          <w:numId w:val="2"/>
        </w:numPr>
        <w:tabs>
          <w:tab w:val="clear" w:pos="1080"/>
          <w:tab w:val="left" w:pos="1800"/>
        </w:tabs>
        <w:ind w:left="720"/>
      </w:pPr>
      <w:r>
        <w:t>How to recognize them:</w:t>
      </w:r>
      <w:r>
        <w:br/>
      </w:r>
      <w:r>
        <w:rPr>
          <w:noProof/>
        </w:rPr>
        <w:drawing>
          <wp:inline distT="0" distB="0" distL="0" distR="0">
            <wp:extent cx="2266950" cy="1461143"/>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2271832" cy="1464290"/>
                    </a:xfrm>
                    <a:prstGeom prst="rect">
                      <a:avLst/>
                    </a:prstGeom>
                    <a:noFill/>
                    <a:ln w="9525">
                      <a:noFill/>
                      <a:miter lim="800000"/>
                      <a:headEnd/>
                      <a:tailEnd/>
                    </a:ln>
                  </pic:spPr>
                </pic:pic>
              </a:graphicData>
            </a:graphic>
          </wp:inline>
        </w:drawing>
      </w:r>
      <w:r w:rsidR="00084234">
        <w:br/>
      </w:r>
    </w:p>
    <w:p w:rsidR="007668C7" w:rsidRDefault="003F3DC3" w:rsidP="00D53F1A">
      <w:pPr>
        <w:pStyle w:val="list2"/>
        <w:numPr>
          <w:ilvl w:val="2"/>
          <w:numId w:val="2"/>
        </w:numPr>
        <w:tabs>
          <w:tab w:val="clear" w:pos="1080"/>
          <w:tab w:val="left" w:pos="720"/>
        </w:tabs>
        <w:ind w:left="720"/>
      </w:pPr>
      <w:r>
        <w:t>W</w:t>
      </w:r>
      <w:r w:rsidR="007668C7">
        <w:t xml:space="preserve">hat to do if a needed code is not available in the list </w:t>
      </w:r>
      <w:r w:rsidR="00147D67">
        <w:br/>
      </w:r>
      <w:r w:rsidR="007668C7">
        <w:t>(contact the GG administrator</w:t>
      </w:r>
      <w:r w:rsidR="00147D67">
        <w:t xml:space="preserve">;  </w:t>
      </w:r>
      <w:r w:rsidR="00E05A1C">
        <w:t xml:space="preserve">example: </w:t>
      </w:r>
      <w:r w:rsidR="00B220DA" w:rsidRPr="00B220DA">
        <w:rPr>
          <w:b/>
        </w:rPr>
        <w:t xml:space="preserve">Level </w:t>
      </w:r>
      <w:r w:rsidR="00B220DA">
        <w:rPr>
          <w:b/>
        </w:rPr>
        <w:t>O</w:t>
      </w:r>
      <w:r w:rsidR="00B220DA" w:rsidRPr="00B220DA">
        <w:rPr>
          <w:b/>
        </w:rPr>
        <w:t>f Improvement</w:t>
      </w:r>
      <w:r w:rsidR="00E05A1C">
        <w:t>)</w:t>
      </w:r>
      <w:r w:rsidR="00084234">
        <w:br/>
      </w:r>
    </w:p>
    <w:p w:rsidR="00E05A1C" w:rsidRDefault="00E05A1C" w:rsidP="00277EB7">
      <w:pPr>
        <w:pStyle w:val="ListParagraph"/>
        <w:tabs>
          <w:tab w:val="clear" w:pos="1080"/>
          <w:tab w:val="left" w:pos="720"/>
        </w:tabs>
        <w:ind w:left="720"/>
      </w:pPr>
      <w:r>
        <w:lastRenderedPageBreak/>
        <w:t xml:space="preserve">Explain setting the </w:t>
      </w:r>
      <w:r w:rsidRPr="00B220DA">
        <w:rPr>
          <w:b/>
        </w:rPr>
        <w:t>Date Format</w:t>
      </w:r>
      <w:r>
        <w:t xml:space="preserve"> field</w:t>
      </w:r>
      <w:r w:rsidR="006E1509">
        <w:br/>
      </w:r>
      <w:r w:rsidR="006E1509" w:rsidRPr="006E1509">
        <w:rPr>
          <w:noProof/>
        </w:rPr>
        <w:drawing>
          <wp:inline distT="0" distB="0" distL="0" distR="0">
            <wp:extent cx="2734527" cy="1510648"/>
            <wp:effectExtent l="19050" t="0" r="8673"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736627" cy="1511808"/>
                    </a:xfrm>
                    <a:prstGeom prst="rect">
                      <a:avLst/>
                    </a:prstGeom>
                    <a:noFill/>
                    <a:ln w="9525">
                      <a:noFill/>
                      <a:miter lim="800000"/>
                      <a:headEnd/>
                      <a:tailEnd/>
                    </a:ln>
                  </pic:spPr>
                </pic:pic>
              </a:graphicData>
            </a:graphic>
          </wp:inline>
        </w:drawing>
      </w:r>
      <w:r w:rsidR="006E1509">
        <w:br/>
      </w:r>
    </w:p>
    <w:p w:rsidR="002C7EBE" w:rsidRDefault="005946FC" w:rsidP="007C3F07">
      <w:r>
        <w:t xml:space="preserve">When saving </w:t>
      </w:r>
      <w:r w:rsidR="007C3F07">
        <w:t xml:space="preserve">a </w:t>
      </w:r>
      <w:r w:rsidR="004B7EB8">
        <w:t xml:space="preserve">new </w:t>
      </w:r>
      <w:r>
        <w:t xml:space="preserve">record, the </w:t>
      </w:r>
      <w:r w:rsidR="004B7EB8">
        <w:t xml:space="preserve">CT </w:t>
      </w:r>
      <w:r>
        <w:t>prompts to include an item under the current folder in the List Panel</w:t>
      </w:r>
      <w:r w:rsidR="007C3F07">
        <w:t>.</w:t>
      </w:r>
    </w:p>
    <w:p w:rsidR="007C3F07" w:rsidRDefault="007C3F07" w:rsidP="007C3F07"/>
    <w:p w:rsidR="004B7EB8" w:rsidRDefault="004B7EB8" w:rsidP="004B7EB8">
      <w:pPr>
        <w:pStyle w:val="ListParagraph"/>
        <w:numPr>
          <w:ilvl w:val="0"/>
          <w:numId w:val="25"/>
        </w:numPr>
      </w:pPr>
      <w:r>
        <w:t>the Accession Wizard will be used later to see how to create an accession record and its children records at the same time. Children accession records contain some of the accession’s passport data. (Remind them of the ”relational database” concept –related data is stored in multiple tables, allowing for flexibility and expandability)</w:t>
      </w:r>
    </w:p>
    <w:p w:rsidR="004B7EB8" w:rsidRDefault="004B7EB8" w:rsidP="004B7EB8"/>
    <w:p w:rsidR="00F6781B" w:rsidRDefault="002C7EBE" w:rsidP="00F76859">
      <w:pPr>
        <w:pStyle w:val="Heading5"/>
      </w:pPr>
      <w:r>
        <w:t>Inventory items (virtual nodes</w:t>
      </w:r>
      <w:r w:rsidR="00054058">
        <w:t>)</w:t>
      </w:r>
      <w:r>
        <w:t xml:space="preserve"> </w:t>
      </w:r>
    </w:p>
    <w:p w:rsidR="00F6781B" w:rsidRDefault="00F6781B" w:rsidP="00F76859">
      <w:r>
        <w:t xml:space="preserve">When an accession item is created in a list, </w:t>
      </w:r>
      <w:r w:rsidR="006E1509">
        <w:t xml:space="preserve">the accession’s </w:t>
      </w:r>
      <w:r>
        <w:t xml:space="preserve">inventory items are automatically </w:t>
      </w:r>
      <w:r w:rsidR="006E1509">
        <w:t>displayed</w:t>
      </w:r>
      <w:r>
        <w:t>:</w:t>
      </w:r>
      <w:r>
        <w:br/>
      </w:r>
      <w:r>
        <w:rPr>
          <w:noProof/>
        </w:rPr>
        <w:drawing>
          <wp:inline distT="0" distB="0" distL="0" distR="0">
            <wp:extent cx="2315210" cy="134239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315210" cy="1342390"/>
                    </a:xfrm>
                    <a:prstGeom prst="rect">
                      <a:avLst/>
                    </a:prstGeom>
                    <a:noFill/>
                    <a:ln w="9525">
                      <a:noFill/>
                      <a:miter lim="800000"/>
                      <a:headEnd/>
                      <a:tailEnd/>
                    </a:ln>
                  </pic:spPr>
                </pic:pic>
              </a:graphicData>
            </a:graphic>
          </wp:inline>
        </w:drawing>
      </w:r>
    </w:p>
    <w:p w:rsidR="00D53F1A" w:rsidRDefault="00D53F1A" w:rsidP="00F76859">
      <w:r>
        <w:t xml:space="preserve">(A similar illustration is in the participant’s workshop guide, in the </w:t>
      </w:r>
      <w:r w:rsidRPr="00D53F1A">
        <w:rPr>
          <w:i/>
        </w:rPr>
        <w:t>Inventory</w:t>
      </w:r>
      <w:r>
        <w:t xml:space="preserve"> section).</w:t>
      </w:r>
    </w:p>
    <w:p w:rsidR="002C7EBE" w:rsidRDefault="002C7EBE" w:rsidP="00F76859">
      <w:pPr>
        <w:pStyle w:val="Heading5"/>
      </w:pPr>
      <w:r w:rsidRPr="00790600">
        <w:t>System</w:t>
      </w:r>
      <w:r>
        <w:t xml:space="preserve"> </w:t>
      </w:r>
      <w:r w:rsidRPr="00790600">
        <w:t>inventory</w:t>
      </w:r>
    </w:p>
    <w:p w:rsidR="006C7EA1" w:rsidRPr="00F6781B" w:rsidRDefault="006C7EA1" w:rsidP="00F76859">
      <w:r>
        <w:t>System inventory</w:t>
      </w:r>
      <w:r w:rsidRPr="00F6781B">
        <w:t xml:space="preserve"> is fully documented </w:t>
      </w:r>
      <w:r>
        <w:t>in</w:t>
      </w:r>
      <w:r w:rsidRPr="00F6781B">
        <w:t xml:space="preserve"> the Inventory Gui</w:t>
      </w:r>
      <w:r>
        <w:t>d</w:t>
      </w:r>
      <w:r w:rsidRPr="00F6781B">
        <w:t>e.</w:t>
      </w:r>
    </w:p>
    <w:p w:rsidR="006C7EA1" w:rsidRDefault="006C7EA1" w:rsidP="00F76859">
      <w:pPr>
        <w:pStyle w:val="Heading5"/>
      </w:pPr>
      <w:r>
        <w:t>Key Points to Emphasize:</w:t>
      </w:r>
    </w:p>
    <w:p w:rsidR="00F6781B" w:rsidRDefault="00F6781B" w:rsidP="00826C69">
      <w:pPr>
        <w:pStyle w:val="ListParagraph"/>
      </w:pPr>
      <w:r>
        <w:t xml:space="preserve">When a user creates an accession record, a default inventory record </w:t>
      </w:r>
      <w:r w:rsidR="0031525E">
        <w:t xml:space="preserve">with the </w:t>
      </w:r>
      <w:r w:rsidR="0031525E" w:rsidRPr="0031525E">
        <w:rPr>
          <w:b/>
        </w:rPr>
        <w:t>Inventory Type</w:t>
      </w:r>
      <w:r w:rsidR="0031525E">
        <w:t xml:space="preserve"> </w:t>
      </w:r>
      <w:r w:rsidR="0031525E" w:rsidRPr="00054058">
        <w:rPr>
          <w:b/>
        </w:rPr>
        <w:t>**</w:t>
      </w:r>
      <w:r w:rsidR="0031525E">
        <w:t xml:space="preserve"> is </w:t>
      </w:r>
      <w:r>
        <w:t xml:space="preserve">automatically generated.  </w:t>
      </w:r>
    </w:p>
    <w:p w:rsidR="0031525E" w:rsidRDefault="00F6781B" w:rsidP="00826C69">
      <w:pPr>
        <w:pStyle w:val="ListParagraph"/>
      </w:pPr>
      <w:r>
        <w:t xml:space="preserve">These system-generated inventory records are used by GG so that child records can be associated </w:t>
      </w:r>
      <w:r w:rsidR="0031525E">
        <w:t xml:space="preserve">with </w:t>
      </w:r>
      <w:r>
        <w:t xml:space="preserve">the accession rather than to </w:t>
      </w:r>
      <w:r w:rsidR="0031525E">
        <w:t xml:space="preserve">a </w:t>
      </w:r>
      <w:r>
        <w:t>specific physical inventory</w:t>
      </w:r>
    </w:p>
    <w:p w:rsidR="00E2778C" w:rsidRDefault="00E2778C" w:rsidP="00826C69">
      <w:pPr>
        <w:pStyle w:val="ListParagraph"/>
      </w:pPr>
      <w:r>
        <w:t xml:space="preserve">Physical inventory is “real” inventory. When entering data about physical inventory, do not use the ** for the </w:t>
      </w:r>
      <w:r w:rsidRPr="0031525E">
        <w:rPr>
          <w:b/>
        </w:rPr>
        <w:t>Inventory Type</w:t>
      </w:r>
      <w:r>
        <w:t xml:space="preserve"> </w:t>
      </w:r>
      <w:r w:rsidR="0031525E">
        <w:t>c</w:t>
      </w:r>
      <w:r>
        <w:t>ode.</w:t>
      </w:r>
    </w:p>
    <w:p w:rsidR="00CC2D9C" w:rsidRDefault="00CC2D9C" w:rsidP="00CC2D9C"/>
    <w:p w:rsidR="002C7EBE" w:rsidRDefault="00B24E12" w:rsidP="00F76859">
      <w:pPr>
        <w:pStyle w:val="Heading4"/>
      </w:pPr>
      <w:bookmarkStart w:id="32" w:name="_Toc424568615"/>
      <w:r>
        <w:t>Editing a Record</w:t>
      </w:r>
      <w:bookmarkEnd w:id="32"/>
    </w:p>
    <w:p w:rsidR="007B4621" w:rsidRDefault="007B4621" w:rsidP="00634847">
      <w:pPr>
        <w:pStyle w:val="Heading5"/>
      </w:pPr>
      <w:r>
        <w:t>Instructional Approach</w:t>
      </w:r>
    </w:p>
    <w:p w:rsidR="002D1C15" w:rsidRDefault="002D1C15" w:rsidP="00F76859">
      <w:r>
        <w:t>Demonstrate getting into Edit mode / saving changes:</w:t>
      </w:r>
    </w:p>
    <w:p w:rsidR="00591D4D" w:rsidRDefault="002D1C15" w:rsidP="00826C69">
      <w:pPr>
        <w:pStyle w:val="ListParagraph"/>
      </w:pPr>
      <w:r>
        <w:t>Press the Edit key</w:t>
      </w:r>
      <w:r w:rsidR="00D53F1A">
        <w:br/>
      </w:r>
    </w:p>
    <w:p w:rsidR="002D1C15" w:rsidRDefault="002D1C15" w:rsidP="00826C69">
      <w:pPr>
        <w:pStyle w:val="ListParagraph"/>
      </w:pPr>
      <w:r>
        <w:lastRenderedPageBreak/>
        <w:t xml:space="preserve">Discuss Edit mode options: </w:t>
      </w:r>
      <w:r>
        <w:br/>
      </w:r>
      <w:r>
        <w:rPr>
          <w:noProof/>
        </w:rPr>
        <w:drawing>
          <wp:inline distT="0" distB="0" distL="0" distR="0">
            <wp:extent cx="4958064" cy="81011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960430" cy="810502"/>
                    </a:xfrm>
                    <a:prstGeom prst="rect">
                      <a:avLst/>
                    </a:prstGeom>
                    <a:noFill/>
                    <a:ln w="9525">
                      <a:noFill/>
                      <a:miter lim="800000"/>
                      <a:headEnd/>
                      <a:tailEnd/>
                    </a:ln>
                  </pic:spPr>
                </pic:pic>
              </a:graphicData>
            </a:graphic>
          </wp:inline>
        </w:drawing>
      </w:r>
      <w:r>
        <w:t xml:space="preserve"> </w:t>
      </w:r>
      <w:r w:rsidR="00054058">
        <w:br/>
      </w:r>
    </w:p>
    <w:p w:rsidR="00054058" w:rsidRDefault="00E57727" w:rsidP="00826C69">
      <w:pPr>
        <w:pStyle w:val="ListParagraph"/>
      </w:pPr>
      <w:r>
        <w:t>Demonstrate</w:t>
      </w:r>
      <w:r w:rsidR="00054058">
        <w:t>:</w:t>
      </w:r>
    </w:p>
    <w:p w:rsidR="00054058" w:rsidRDefault="00E57727" w:rsidP="00826C69">
      <w:pPr>
        <w:pStyle w:val="ListParagraph"/>
        <w:numPr>
          <w:ilvl w:val="1"/>
          <w:numId w:val="2"/>
        </w:numPr>
      </w:pPr>
      <w:r w:rsidRPr="00E57727">
        <w:t xml:space="preserve">Displaying / Hiding Fields (Columns) </w:t>
      </w:r>
    </w:p>
    <w:p w:rsidR="00054058" w:rsidRDefault="00E57727" w:rsidP="00826C69">
      <w:pPr>
        <w:pStyle w:val="ListParagraph"/>
        <w:numPr>
          <w:ilvl w:val="1"/>
          <w:numId w:val="2"/>
        </w:numPr>
      </w:pPr>
      <w:r w:rsidRPr="00E57727">
        <w:t>Changing column order, width, and sort order</w:t>
      </w:r>
    </w:p>
    <w:p w:rsidR="00E57727" w:rsidRDefault="00E57727" w:rsidP="00826C69">
      <w:pPr>
        <w:pStyle w:val="ListParagraph"/>
        <w:numPr>
          <w:ilvl w:val="1"/>
          <w:numId w:val="2"/>
        </w:numPr>
      </w:pPr>
      <w:r w:rsidRPr="00E57727">
        <w:t xml:space="preserve">Switching to the Grid Form </w:t>
      </w:r>
      <w:r w:rsidR="00E00E20">
        <w:t>(</w:t>
      </w:r>
      <w:r w:rsidR="00E00E20" w:rsidRPr="00E00E20">
        <w:t>Right-click</w:t>
      </w:r>
      <w:r w:rsidR="00E00E20">
        <w:t xml:space="preserve">; Properties) </w:t>
      </w:r>
      <w:r w:rsidRPr="00E57727">
        <w:t>(</w:t>
      </w:r>
      <w:r w:rsidR="00E00E20">
        <w:t xml:space="preserve">Only </w:t>
      </w:r>
      <w:r w:rsidRPr="00E57727">
        <w:t>Accessions</w:t>
      </w:r>
      <w:r w:rsidR="00054058">
        <w:t xml:space="preserve">, Inventory, </w:t>
      </w:r>
      <w:r w:rsidR="00E00E20">
        <w:t>and Attachment DVs</w:t>
      </w:r>
      <w:r w:rsidR="00054058">
        <w:t xml:space="preserve"> currently </w:t>
      </w:r>
      <w:r w:rsidR="00E00E20">
        <w:t xml:space="preserve">have </w:t>
      </w:r>
      <w:r w:rsidR="0010333E">
        <w:t>a grid f</w:t>
      </w:r>
      <w:r w:rsidR="00E00E20">
        <w:t xml:space="preserve">orm </w:t>
      </w:r>
      <w:r>
        <w:t xml:space="preserve">– </w:t>
      </w:r>
      <w:r w:rsidR="0010333E">
        <w:t>o</w:t>
      </w:r>
      <w:r>
        <w:t>ther dataviews may eventually be designed with grid forms</w:t>
      </w:r>
      <w:r w:rsidRPr="00E57727">
        <w:t>)</w:t>
      </w:r>
      <w:r w:rsidR="00E00E20">
        <w:br/>
      </w:r>
      <w:r w:rsidR="00E00E20">
        <w:rPr>
          <w:noProof/>
        </w:rPr>
        <w:drawing>
          <wp:inline distT="0" distB="0" distL="0" distR="0">
            <wp:extent cx="2577414" cy="221655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2580220" cy="2218965"/>
                    </a:xfrm>
                    <a:prstGeom prst="rect">
                      <a:avLst/>
                    </a:prstGeom>
                    <a:noFill/>
                    <a:ln w="9525">
                      <a:noFill/>
                      <a:miter lim="800000"/>
                      <a:headEnd/>
                      <a:tailEnd/>
                    </a:ln>
                  </pic:spPr>
                </pic:pic>
              </a:graphicData>
            </a:graphic>
          </wp:inline>
        </w:drawing>
      </w:r>
    </w:p>
    <w:p w:rsidR="00E57727" w:rsidRDefault="00E57727" w:rsidP="00F76859"/>
    <w:p w:rsidR="00E57727" w:rsidRPr="00E57727" w:rsidRDefault="00277EB7" w:rsidP="00D53F1A">
      <w:pPr>
        <w:pStyle w:val="ListParagraph"/>
        <w:numPr>
          <w:ilvl w:val="0"/>
          <w:numId w:val="25"/>
        </w:numPr>
      </w:pPr>
      <w:r>
        <w:t>Verify that they know how to show/hide/rearrange columns.</w:t>
      </w:r>
    </w:p>
    <w:p w:rsidR="000E12BA" w:rsidRDefault="000E12BA" w:rsidP="00F76859">
      <w:pPr>
        <w:pStyle w:val="Heading4"/>
      </w:pPr>
      <w:bookmarkStart w:id="33" w:name="display_other_dvs"/>
      <w:bookmarkStart w:id="34" w:name="_Toc424568616"/>
      <w:bookmarkEnd w:id="33"/>
      <w:r w:rsidRPr="00790600">
        <w:t xml:space="preserve">Displaying </w:t>
      </w:r>
      <w:r>
        <w:t>O</w:t>
      </w:r>
      <w:r w:rsidRPr="00790600">
        <w:t xml:space="preserve">ther </w:t>
      </w:r>
      <w:r>
        <w:t>D</w:t>
      </w:r>
      <w:r w:rsidRPr="00790600">
        <w:t>ataviews</w:t>
      </w:r>
      <w:bookmarkEnd w:id="34"/>
    </w:p>
    <w:p w:rsidR="007B4621" w:rsidRDefault="007B4621" w:rsidP="00634847">
      <w:pPr>
        <w:pStyle w:val="Heading5"/>
      </w:pPr>
      <w:r>
        <w:t>Instructional Approach</w:t>
      </w:r>
    </w:p>
    <w:p w:rsidR="009C04E9" w:rsidRPr="009C04E9" w:rsidRDefault="009C04E9" w:rsidP="00F76859">
      <w:r>
        <w:t xml:space="preserve">Demonstrate </w:t>
      </w:r>
      <w:r w:rsidR="000F0D9A">
        <w:t xml:space="preserve">opening </w:t>
      </w:r>
      <w:r>
        <w:t xml:space="preserve">another dataview tab. </w:t>
      </w:r>
    </w:p>
    <w:p w:rsidR="000E12BA" w:rsidRDefault="009C04E9" w:rsidP="00E63A62">
      <w:pPr>
        <w:pStyle w:val="list1"/>
      </w:pPr>
      <w:r>
        <w:t>Show how to start a new tab by either right-clicking on a dataview tab or by clicking on the new tab icon</w:t>
      </w:r>
    </w:p>
    <w:p w:rsidR="009C04E9" w:rsidRDefault="009C04E9" w:rsidP="00E63A62">
      <w:pPr>
        <w:pStyle w:val="list1"/>
      </w:pPr>
      <w:r>
        <w:t xml:space="preserve">Discuss the </w:t>
      </w:r>
      <w:r w:rsidRPr="00E00E20">
        <w:rPr>
          <w:b/>
        </w:rPr>
        <w:t>Category</w:t>
      </w:r>
      <w:r>
        <w:t xml:space="preserve"> and </w:t>
      </w:r>
      <w:r w:rsidRPr="00E00E20">
        <w:rPr>
          <w:b/>
        </w:rPr>
        <w:t>Area</w:t>
      </w:r>
      <w:r>
        <w:t xml:space="preserve"> dropdown boxes</w:t>
      </w:r>
      <w:r w:rsidR="00E00E20">
        <w:br/>
      </w:r>
      <w:r w:rsidR="00E00E20">
        <w:rPr>
          <w:noProof/>
        </w:rPr>
        <w:drawing>
          <wp:inline distT="0" distB="0" distL="0" distR="0">
            <wp:extent cx="2291076" cy="2095018"/>
            <wp:effectExtent l="19050" t="0" r="0" b="0"/>
            <wp:docPr id="22" name="Picture 22" descr="C:\Users\MARTY~1.REI\AppData\Local\Temp\SNAGHTML2f8a70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TY~1.REI\AppData\Local\Temp\SNAGHTML2f8a70a1.PNG"/>
                    <pic:cNvPicPr>
                      <a:picLocks noChangeAspect="1" noChangeArrowheads="1"/>
                    </pic:cNvPicPr>
                  </pic:nvPicPr>
                  <pic:blipFill>
                    <a:blip r:embed="rId27"/>
                    <a:srcRect/>
                    <a:stretch>
                      <a:fillRect/>
                    </a:stretch>
                  </pic:blipFill>
                  <pic:spPr bwMode="auto">
                    <a:xfrm>
                      <a:off x="0" y="0"/>
                      <a:ext cx="2293224" cy="2096982"/>
                    </a:xfrm>
                    <a:prstGeom prst="rect">
                      <a:avLst/>
                    </a:prstGeom>
                    <a:noFill/>
                    <a:ln w="9525">
                      <a:noFill/>
                      <a:miter lim="800000"/>
                      <a:headEnd/>
                      <a:tailEnd/>
                    </a:ln>
                  </pic:spPr>
                </pic:pic>
              </a:graphicData>
            </a:graphic>
          </wp:inline>
        </w:drawing>
      </w:r>
    </w:p>
    <w:p w:rsidR="00D53F1A" w:rsidRDefault="009C04E9" w:rsidP="00E63A62">
      <w:pPr>
        <w:pStyle w:val="list1"/>
      </w:pPr>
      <w:r>
        <w:lastRenderedPageBreak/>
        <w:t>Demonstrate copying the Dataview name into the Dataview Tab Name boxes and editing the Tab name</w:t>
      </w:r>
    </w:p>
    <w:p w:rsidR="00607B81" w:rsidRDefault="00607B81" w:rsidP="00E63A62">
      <w:pPr>
        <w:pStyle w:val="list1"/>
      </w:pPr>
      <w:r>
        <w:t>Briefly look at the various Areas</w:t>
      </w:r>
    </w:p>
    <w:p w:rsidR="009C04E9" w:rsidRDefault="009C04E9" w:rsidP="00E63A62">
      <w:pPr>
        <w:pStyle w:val="list1"/>
      </w:pPr>
      <w:r>
        <w:t xml:space="preserve">Demonstrate rearranging </w:t>
      </w:r>
      <w:r w:rsidR="00E63A62">
        <w:t xml:space="preserve">(moving) </w:t>
      </w:r>
      <w:r>
        <w:t xml:space="preserve">the dataview tabs </w:t>
      </w:r>
    </w:p>
    <w:p w:rsidR="00E63A62" w:rsidRDefault="00E63A62" w:rsidP="00E63A62">
      <w:pPr>
        <w:pStyle w:val="list1"/>
      </w:pPr>
      <w:r>
        <w:t>Close a dataview tab</w:t>
      </w:r>
    </w:p>
    <w:p w:rsidR="009068ED" w:rsidRDefault="009068ED" w:rsidP="009068ED"/>
    <w:tbl>
      <w:tblPr>
        <w:tblW w:w="9669" w:type="dxa"/>
        <w:tblInd w:w="-78" w:type="dxa"/>
        <w:tblLayout w:type="fixed"/>
        <w:tblLook w:val="04A0"/>
      </w:tblPr>
      <w:tblGrid>
        <w:gridCol w:w="816"/>
        <w:gridCol w:w="8853"/>
      </w:tblGrid>
      <w:tr w:rsidR="00E00E20" w:rsidRPr="00597272" w:rsidTr="006470B8">
        <w:tc>
          <w:tcPr>
            <w:tcW w:w="816" w:type="dxa"/>
          </w:tcPr>
          <w:p w:rsidR="00E00E20" w:rsidRPr="00597272" w:rsidRDefault="00634847" w:rsidP="00F76859">
            <w:pPr>
              <w:pStyle w:val="NormalInTble"/>
            </w:pPr>
            <w:r>
              <w:rPr>
                <w:noProof/>
              </w:rPr>
              <w:pict>
                <v:shape id="Picture 23" o:spid="_x0000_i1026" type="#_x0000_t75" alt="image2449.png" style="width:27.8pt;height:36pt;visibility:visible">
                  <v:imagedata r:id="rId19" o:title="image2449"/>
                </v:shape>
              </w:pict>
            </w:r>
          </w:p>
        </w:tc>
        <w:tc>
          <w:tcPr>
            <w:tcW w:w="8853" w:type="dxa"/>
          </w:tcPr>
          <w:p w:rsidR="009068ED" w:rsidRPr="009E61E8" w:rsidRDefault="00E00E20" w:rsidP="00D53F1A">
            <w:r>
              <w:t xml:space="preserve">The leftmost dataview will be the one that displays when the CT is started (Recommend possibly using </w:t>
            </w:r>
            <w:r w:rsidRPr="00E00E20">
              <w:rPr>
                <w:b/>
              </w:rPr>
              <w:t>Site</w:t>
            </w:r>
            <w:r>
              <w:t xml:space="preserve"> as the leftmost dataview – the CT will open quickly since it does not need to retrieve many site records as compared to a DV tab that might be displaying thousands of records)</w:t>
            </w:r>
            <w:r w:rsidR="00B220DA">
              <w:br/>
            </w:r>
          </w:p>
        </w:tc>
      </w:tr>
    </w:tbl>
    <w:p w:rsidR="00324FC5" w:rsidRDefault="00324FC5" w:rsidP="003D5588">
      <w:pPr>
        <w:pStyle w:val="Heading4"/>
      </w:pPr>
      <w:bookmarkStart w:id="35" w:name="dictionary"/>
      <w:bookmarkStart w:id="36" w:name="_Toc424568617"/>
      <w:bookmarkEnd w:id="35"/>
      <w:r>
        <w:t>Dictionary</w:t>
      </w:r>
      <w:bookmarkEnd w:id="36"/>
    </w:p>
    <w:p w:rsidR="00E00E20" w:rsidRDefault="00E00E20" w:rsidP="00F76859">
      <w:pPr>
        <w:pStyle w:val="Heading5"/>
      </w:pPr>
      <w:r>
        <w:t>Key Points to Emphasize:</w:t>
      </w:r>
    </w:p>
    <w:p w:rsidR="00E00E20" w:rsidRPr="009068ED" w:rsidRDefault="00E00E20" w:rsidP="002E006A">
      <w:pPr>
        <w:pStyle w:val="list1"/>
      </w:pPr>
      <w:r w:rsidRPr="009068ED">
        <w:t>Bookmark the GG training page</w:t>
      </w:r>
    </w:p>
    <w:p w:rsidR="00324FC5" w:rsidRDefault="00324FC5" w:rsidP="002E006A">
      <w:pPr>
        <w:pStyle w:val="list1"/>
      </w:pPr>
      <w:r>
        <w:t>Display the online dictionary and the Training Resources (videos, documents, etc.) on the GG wiki</w:t>
      </w:r>
    </w:p>
    <w:p w:rsidR="00324FC5" w:rsidRDefault="00324FC5" w:rsidP="002E006A">
      <w:pPr>
        <w:pStyle w:val="list1"/>
      </w:pPr>
      <w:r>
        <w:t>Briefly examine the GG online dictionary (use the leftmost worksheet labeled “</w:t>
      </w:r>
      <w:proofErr w:type="spellStart"/>
      <w:r>
        <w:t>DataDictionary</w:t>
      </w:r>
      <w:proofErr w:type="spellEnd"/>
      <w:r>
        <w:t>”</w:t>
      </w:r>
      <w:r w:rsidR="00E00E20">
        <w:t>)</w:t>
      </w:r>
    </w:p>
    <w:p w:rsidR="00EC5C08" w:rsidRDefault="00EC5C08" w:rsidP="00EC5C08"/>
    <w:p w:rsidR="007B4621" w:rsidRDefault="007B4621" w:rsidP="00634847">
      <w:pPr>
        <w:pStyle w:val="Heading5"/>
      </w:pPr>
      <w:r>
        <w:t>Instructional Approach</w:t>
      </w:r>
    </w:p>
    <w:p w:rsidR="007B4621" w:rsidRDefault="007B4621" w:rsidP="007B4621">
      <w:r>
        <w:t>(Briefly) access the online data dictionary and use it to review several fields.</w:t>
      </w:r>
    </w:p>
    <w:p w:rsidR="007B4621" w:rsidRDefault="007B4621" w:rsidP="00EC5C08"/>
    <w:p w:rsidR="00EC5C08" w:rsidRDefault="00EC5C08" w:rsidP="00EC5C08"/>
    <w:p w:rsidR="002272EE" w:rsidRDefault="002272EE" w:rsidP="0033425F">
      <w:pPr>
        <w:pStyle w:val="Heading3"/>
      </w:pPr>
      <w:bookmarkStart w:id="37" w:name="basic_search"/>
      <w:bookmarkStart w:id="38" w:name="_Toc424568618"/>
      <w:bookmarkEnd w:id="37"/>
      <w:r>
        <w:t>Search</w:t>
      </w:r>
      <w:r w:rsidR="00223C3E">
        <w:t xml:space="preserve"> Tool Basics</w:t>
      </w:r>
      <w:bookmarkEnd w:id="38"/>
    </w:p>
    <w:p w:rsidR="00B04433" w:rsidRDefault="00B04433" w:rsidP="00B04433">
      <w:pPr>
        <w:pStyle w:val="NormalInTble"/>
      </w:pPr>
      <w:r w:rsidRPr="00790600">
        <w:t>Search Tool Interface</w:t>
      </w:r>
    </w:p>
    <w:p w:rsidR="00B04433" w:rsidRPr="00790600" w:rsidRDefault="00B04433" w:rsidP="00B04433">
      <w:pPr>
        <w:pStyle w:val="NormalInTble"/>
        <w:ind w:left="1008"/>
      </w:pPr>
      <w:r w:rsidRPr="00790600">
        <w:t>Filtering the Search Results / Status info</w:t>
      </w:r>
    </w:p>
    <w:p w:rsidR="00B04433" w:rsidRPr="00790600" w:rsidRDefault="00B04433" w:rsidP="00B04433">
      <w:pPr>
        <w:pStyle w:val="NormalInTble"/>
        <w:ind w:left="1008"/>
      </w:pPr>
      <w:r w:rsidRPr="00790600">
        <w:t>Drag &amp; drop from the ST to the Curator Tool</w:t>
      </w:r>
    </w:p>
    <w:p w:rsidR="00B04433" w:rsidRPr="00790600" w:rsidRDefault="00B04433" w:rsidP="00B04433">
      <w:pPr>
        <w:pStyle w:val="NormalInTble"/>
        <w:ind w:left="1008"/>
      </w:pPr>
      <w:r w:rsidRPr="00790600">
        <w:t>Find: Default vs. DV dropdown</w:t>
      </w:r>
    </w:p>
    <w:p w:rsidR="00B04433" w:rsidRPr="00790600" w:rsidRDefault="00B04433" w:rsidP="00B04433">
      <w:pPr>
        <w:pStyle w:val="NormalInTble"/>
        <w:ind w:left="1008"/>
      </w:pPr>
      <w:r w:rsidRPr="00790600">
        <w:t>All / Any / List of items</w:t>
      </w:r>
    </w:p>
    <w:p w:rsidR="00B04433" w:rsidRDefault="00B04433" w:rsidP="00B04433">
      <w:pPr>
        <w:pStyle w:val="NormalInTble"/>
        <w:ind w:left="1008"/>
      </w:pPr>
      <w:r w:rsidRPr="00790600">
        <w:t xml:space="preserve">Searching for “everything” </w:t>
      </w:r>
    </w:p>
    <w:p w:rsidR="00B04433" w:rsidRPr="00790600" w:rsidRDefault="00B04433" w:rsidP="00B04433">
      <w:pPr>
        <w:pStyle w:val="NormalInTble"/>
        <w:ind w:left="1008"/>
      </w:pPr>
      <w:r>
        <w:t>Wildcard basics</w:t>
      </w:r>
    </w:p>
    <w:p w:rsidR="00B04433" w:rsidRPr="00790600" w:rsidRDefault="00B04433" w:rsidP="00B04433">
      <w:pPr>
        <w:pStyle w:val="NormalInTble"/>
        <w:ind w:left="1008"/>
      </w:pPr>
      <w:r w:rsidRPr="00790600">
        <w:t>Switching Dataviews within the ST</w:t>
      </w:r>
    </w:p>
    <w:p w:rsidR="00B04433" w:rsidRPr="00790600" w:rsidRDefault="00B04433" w:rsidP="00B04433">
      <w:pPr>
        <w:pStyle w:val="NormalInTble"/>
        <w:ind w:left="1008"/>
      </w:pPr>
      <w:r w:rsidRPr="00790600">
        <w:t>Selecting multiple rows w/ Ctrl &amp; Shift; Selecting all rows</w:t>
      </w:r>
    </w:p>
    <w:p w:rsidR="00B04433" w:rsidRPr="00B04433" w:rsidRDefault="00B04433" w:rsidP="00B04433"/>
    <w:p w:rsidR="00E00E20" w:rsidRDefault="00E00E20" w:rsidP="00F76859">
      <w:pPr>
        <w:pStyle w:val="Heading5"/>
      </w:pPr>
      <w:r>
        <w:t>Key Points to Emphasize:</w:t>
      </w:r>
    </w:p>
    <w:p w:rsidR="00B04433" w:rsidRDefault="00B04433" w:rsidP="002E006A">
      <w:pPr>
        <w:pStyle w:val="list1"/>
      </w:pPr>
      <w:r>
        <w:t>The Search Tool is a separate program – accessed from the CT or from Windows; records displayed in the Search Tool can only be viewed – hence these records are typically dragged or copied into the CT or a spreadsheet</w:t>
      </w:r>
      <w:r w:rsidR="009767B7">
        <w:br/>
      </w:r>
    </w:p>
    <w:p w:rsidR="004419CE" w:rsidRDefault="004419CE" w:rsidP="002E006A">
      <w:pPr>
        <w:pStyle w:val="list1"/>
      </w:pPr>
      <w:r w:rsidRPr="00E13FE9">
        <w:t>Search Tool Interface</w:t>
      </w:r>
      <w:r w:rsidR="002D3997" w:rsidRPr="00E13FE9">
        <w:t>: Contrast the Text Area vs. the QBE cells; advantages of doing a QBE Cell (indicate that a text search searches through only 31 fields; with a QBE search you can use basically any dataview and any field)</w:t>
      </w:r>
    </w:p>
    <w:p w:rsidR="00E13FE9" w:rsidRDefault="00E13FE9" w:rsidP="00F76859"/>
    <w:p w:rsidR="00277EB7" w:rsidRPr="00277EB7" w:rsidRDefault="00277EB7" w:rsidP="0088548C">
      <w:pPr>
        <w:ind w:left="1080"/>
      </w:pPr>
      <w:r w:rsidRPr="00277EB7">
        <w:t>Discuss:</w:t>
      </w:r>
      <w:r>
        <w:t xml:space="preserve"> </w:t>
      </w:r>
      <w:r w:rsidRPr="00277EB7">
        <w:t>Search Tool Window</w:t>
      </w:r>
    </w:p>
    <w:p w:rsidR="00277EB7" w:rsidRPr="000521CC" w:rsidRDefault="00277EB7" w:rsidP="0088548C">
      <w:pPr>
        <w:ind w:left="1080"/>
      </w:pPr>
      <w:r>
        <w:rPr>
          <w:noProof/>
        </w:rPr>
        <w:lastRenderedPageBreak/>
        <w:drawing>
          <wp:inline distT="0" distB="0" distL="0" distR="0">
            <wp:extent cx="2934858" cy="2297575"/>
            <wp:effectExtent l="19050" t="0" r="0" b="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2936557" cy="2298905"/>
                    </a:xfrm>
                    <a:prstGeom prst="rect">
                      <a:avLst/>
                    </a:prstGeom>
                    <a:noFill/>
                    <a:ln w="9525">
                      <a:noFill/>
                      <a:miter lim="800000"/>
                      <a:headEnd/>
                      <a:tailEnd/>
                    </a:ln>
                  </pic:spPr>
                </pic:pic>
              </a:graphicData>
            </a:graphic>
          </wp:inline>
        </w:drawing>
      </w:r>
    </w:p>
    <w:p w:rsidR="00277EB7" w:rsidRDefault="00277EB7" w:rsidP="00F76859"/>
    <w:p w:rsidR="0088548C" w:rsidRPr="00CD3D26" w:rsidRDefault="0088548C" w:rsidP="0088548C">
      <w:pPr>
        <w:pStyle w:val="list1"/>
      </w:pPr>
      <w:r>
        <w:t>The Search Tool text box is not equivalent to a “</w:t>
      </w:r>
      <w:proofErr w:type="spellStart"/>
      <w:r>
        <w:t>google</w:t>
      </w:r>
      <w:proofErr w:type="spellEnd"/>
      <w:r>
        <w:t>-like” search. The text box only works with 31 fields. (Listed in the participant guide.)</w:t>
      </w:r>
    </w:p>
    <w:p w:rsidR="0088548C" w:rsidRDefault="0088548C" w:rsidP="00F76859"/>
    <w:p w:rsidR="007B4621" w:rsidRDefault="007B4621" w:rsidP="00634847">
      <w:pPr>
        <w:pStyle w:val="Heading5"/>
      </w:pPr>
      <w:r>
        <w:t>Instructional Approach</w:t>
      </w:r>
    </w:p>
    <w:p w:rsidR="00E13FE9" w:rsidRDefault="00EE16C2" w:rsidP="00F76859">
      <w:r>
        <w:t>Explain/demo</w:t>
      </w:r>
      <w:r w:rsidR="00E13FE9">
        <w:t>:</w:t>
      </w:r>
    </w:p>
    <w:p w:rsidR="00EE16C2" w:rsidRDefault="00E13FE9" w:rsidP="002E006A">
      <w:pPr>
        <w:pStyle w:val="list1"/>
      </w:pPr>
      <w:r>
        <w:t>T</w:t>
      </w:r>
      <w:r w:rsidR="00EE16C2">
        <w:t xml:space="preserve">he buttons: Clear Text, Add to Query, Clear Query </w:t>
      </w:r>
      <w:r w:rsidR="004D6BBB">
        <w:br/>
      </w:r>
    </w:p>
    <w:p w:rsidR="004D6BBB" w:rsidRDefault="00E13FE9" w:rsidP="002E006A">
      <w:pPr>
        <w:pStyle w:val="list1"/>
      </w:pPr>
      <w:r>
        <w:t>C</w:t>
      </w:r>
      <w:r w:rsidR="00EE16C2" w:rsidRPr="00E13FE9">
        <w:t>learing a QBE cell (right-click in a QBE cell – select Clear or Clear All)</w:t>
      </w:r>
      <w:r>
        <w:br/>
      </w:r>
      <w:r>
        <w:rPr>
          <w:noProof/>
        </w:rPr>
        <w:drawing>
          <wp:inline distT="0" distB="0" distL="0" distR="0">
            <wp:extent cx="3760084" cy="1008386"/>
            <wp:effectExtent l="19050" t="19050" r="11816" b="20314"/>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3766782" cy="1010182"/>
                    </a:xfrm>
                    <a:prstGeom prst="rect">
                      <a:avLst/>
                    </a:prstGeom>
                    <a:noFill/>
                    <a:ln w="9525">
                      <a:solidFill>
                        <a:schemeClr val="accent1"/>
                      </a:solidFill>
                      <a:miter lim="800000"/>
                      <a:headEnd/>
                      <a:tailEnd/>
                    </a:ln>
                  </pic:spPr>
                </pic:pic>
              </a:graphicData>
            </a:graphic>
          </wp:inline>
        </w:drawing>
      </w:r>
      <w:r w:rsidR="004D6BBB">
        <w:br/>
      </w:r>
    </w:p>
    <w:p w:rsidR="00EE16C2" w:rsidRPr="00E13FE9" w:rsidRDefault="004D6BBB" w:rsidP="002E006A">
      <w:pPr>
        <w:pStyle w:val="list1"/>
      </w:pPr>
      <w:r>
        <w:t>Add</w:t>
      </w:r>
      <w:r w:rsidR="009B30F7">
        <w:t>ing</w:t>
      </w:r>
      <w:r>
        <w:t xml:space="preserve"> another dataview tab when needed</w:t>
      </w:r>
      <w:r w:rsidR="00E13FE9">
        <w:br/>
      </w:r>
    </w:p>
    <w:p w:rsidR="004419CE" w:rsidRPr="00E13FE9" w:rsidRDefault="004419CE" w:rsidP="002E006A">
      <w:pPr>
        <w:pStyle w:val="list1"/>
      </w:pPr>
      <w:r w:rsidRPr="00E13FE9">
        <w:t>Filtering the Search Results / Status info</w:t>
      </w:r>
      <w:r w:rsidR="00EE16C2" w:rsidRPr="00E13FE9">
        <w:t xml:space="preserve"> (Right-click in a results cell; select </w:t>
      </w:r>
      <w:r w:rsidR="00EE16C2" w:rsidRPr="0088548C">
        <w:rPr>
          <w:b/>
        </w:rPr>
        <w:t>Show only…</w:t>
      </w:r>
      <w:r w:rsidR="00EE16C2" w:rsidRPr="00E13FE9">
        <w:t xml:space="preserve"> or </w:t>
      </w:r>
      <w:r w:rsidR="00EE16C2" w:rsidRPr="0088548C">
        <w:rPr>
          <w:b/>
        </w:rPr>
        <w:t>Hide rows…</w:t>
      </w:r>
      <w:r w:rsidR="00EE16C2" w:rsidRPr="00E13FE9">
        <w:t xml:space="preserve"> Point out the Showing Rows message on the Status bar at the bottom of the window</w:t>
      </w:r>
      <w:r w:rsidR="00E13FE9">
        <w:br/>
      </w:r>
      <w:r w:rsidR="00E13FE9">
        <w:rPr>
          <w:noProof/>
        </w:rPr>
        <w:drawing>
          <wp:inline distT="0" distB="0" distL="0" distR="0">
            <wp:extent cx="2816747" cy="704187"/>
            <wp:effectExtent l="19050" t="0" r="2653"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2820560" cy="705140"/>
                    </a:xfrm>
                    <a:prstGeom prst="rect">
                      <a:avLst/>
                    </a:prstGeom>
                    <a:noFill/>
                    <a:ln w="9525">
                      <a:noFill/>
                      <a:miter lim="800000"/>
                      <a:headEnd/>
                      <a:tailEnd/>
                    </a:ln>
                  </pic:spPr>
                </pic:pic>
              </a:graphicData>
            </a:graphic>
          </wp:inline>
        </w:drawing>
      </w:r>
      <w:r w:rsidR="00E13FE9">
        <w:br/>
      </w:r>
    </w:p>
    <w:p w:rsidR="004419CE" w:rsidRDefault="004419CE" w:rsidP="002E006A">
      <w:pPr>
        <w:pStyle w:val="list1"/>
      </w:pPr>
      <w:r w:rsidRPr="00E13FE9">
        <w:t>Drag</w:t>
      </w:r>
      <w:r w:rsidR="009B30F7">
        <w:t>ging</w:t>
      </w:r>
      <w:r w:rsidRPr="00E13FE9">
        <w:t xml:space="preserve"> &amp; drop</w:t>
      </w:r>
      <w:r w:rsidR="009B30F7">
        <w:t>ping</w:t>
      </w:r>
      <w:r w:rsidRPr="00E13FE9">
        <w:t xml:space="preserve"> </w:t>
      </w:r>
      <w:r w:rsidR="009B30F7">
        <w:t xml:space="preserve">records </w:t>
      </w:r>
      <w:r w:rsidRPr="00E13FE9">
        <w:t>from the ST to the Curator Tool</w:t>
      </w:r>
      <w:r w:rsidR="00EE16C2" w:rsidRPr="00E13FE9">
        <w:t xml:space="preserve"> (First set up a</w:t>
      </w:r>
      <w:r w:rsidR="00E13FE9">
        <w:t>n empty</w:t>
      </w:r>
      <w:r w:rsidR="00EE16C2" w:rsidRPr="00E13FE9">
        <w:t xml:space="preserve"> folder in the CT. Execute a successful search – drag the records to the CT.)</w:t>
      </w:r>
      <w:r w:rsidR="00277EB7">
        <w:br/>
      </w:r>
    </w:p>
    <w:p w:rsidR="009B30F7" w:rsidRPr="00E13FE9" w:rsidRDefault="009B30F7" w:rsidP="009B30F7">
      <w:r>
        <w:t>Explain:</w:t>
      </w:r>
    </w:p>
    <w:p w:rsidR="004419CE" w:rsidRPr="00E13FE9" w:rsidRDefault="009B30F7" w:rsidP="009B30F7">
      <w:pPr>
        <w:pStyle w:val="list1"/>
        <w:tabs>
          <w:tab w:val="left" w:pos="1080"/>
          <w:tab w:val="left" w:pos="1260"/>
        </w:tabs>
        <w:ind w:left="1260" w:hanging="540"/>
      </w:pPr>
      <w:r>
        <w:t xml:space="preserve">- </w:t>
      </w:r>
      <w:r w:rsidR="00E13FE9">
        <w:t xml:space="preserve">the </w:t>
      </w:r>
      <w:r w:rsidR="004419CE" w:rsidRPr="00E13FE9">
        <w:rPr>
          <w:i/>
        </w:rPr>
        <w:t xml:space="preserve">Find: Default vs. </w:t>
      </w:r>
      <w:r w:rsidR="00EE16C2" w:rsidRPr="00E13FE9">
        <w:rPr>
          <w:i/>
        </w:rPr>
        <w:t>dataview</w:t>
      </w:r>
      <w:r w:rsidR="004419CE" w:rsidRPr="00E13FE9">
        <w:rPr>
          <w:i/>
        </w:rPr>
        <w:t xml:space="preserve"> dropdown</w:t>
      </w:r>
      <w:r w:rsidR="00EE16C2" w:rsidRPr="00E13FE9">
        <w:t xml:space="preserve"> (</w:t>
      </w:r>
      <w:r w:rsidR="00E13FE9">
        <w:t>B</w:t>
      </w:r>
      <w:r w:rsidR="00EE16C2" w:rsidRPr="00E13FE9">
        <w:t xml:space="preserve">riefly mention that you usually can leave the setting to </w:t>
      </w:r>
      <w:r w:rsidR="00EE16C2" w:rsidRPr="00E13FE9">
        <w:rPr>
          <w:b/>
        </w:rPr>
        <w:t>Default</w:t>
      </w:r>
      <w:r w:rsidR="00EE16C2" w:rsidRPr="00E13FE9">
        <w:t xml:space="preserve"> – will be discussed in more detail </w:t>
      </w:r>
      <w:r w:rsidR="00121158" w:rsidRPr="00E13FE9">
        <w:t xml:space="preserve">when Searches are discussed </w:t>
      </w:r>
      <w:r w:rsidR="00EE16C2" w:rsidRPr="00E13FE9">
        <w:t>later</w:t>
      </w:r>
      <w:r w:rsidR="00E13FE9">
        <w:t>.</w:t>
      </w:r>
      <w:r w:rsidR="00EE16C2" w:rsidRPr="00E13FE9">
        <w:t xml:space="preserve">) </w:t>
      </w:r>
    </w:p>
    <w:p w:rsidR="00115D45" w:rsidRDefault="009B30F7" w:rsidP="009B30F7">
      <w:pPr>
        <w:pStyle w:val="list1"/>
        <w:tabs>
          <w:tab w:val="left" w:pos="1080"/>
          <w:tab w:val="left" w:pos="1260"/>
        </w:tabs>
        <w:ind w:left="1267" w:hanging="547"/>
      </w:pPr>
      <w:r>
        <w:rPr>
          <w:b/>
        </w:rPr>
        <w:t xml:space="preserve">- </w:t>
      </w:r>
      <w:r w:rsidR="004419CE" w:rsidRPr="00E13FE9">
        <w:rPr>
          <w:b/>
        </w:rPr>
        <w:t>All / Any / List of items</w:t>
      </w:r>
      <w:r w:rsidR="00232DF1" w:rsidRPr="00E13FE9">
        <w:t xml:space="preserve"> (Demo how </w:t>
      </w:r>
      <w:r w:rsidR="00232DF1" w:rsidRPr="00E13FE9">
        <w:rPr>
          <w:b/>
        </w:rPr>
        <w:t>OR</w:t>
      </w:r>
      <w:r w:rsidR="00232DF1" w:rsidRPr="00E13FE9">
        <w:t xml:space="preserve"> and </w:t>
      </w:r>
      <w:proofErr w:type="spellStart"/>
      <w:r w:rsidR="00232DF1" w:rsidRPr="00E13FE9">
        <w:rPr>
          <w:b/>
        </w:rPr>
        <w:t>AND</w:t>
      </w:r>
      <w:proofErr w:type="spellEnd"/>
      <w:r w:rsidR="00232DF1" w:rsidRPr="00E13FE9">
        <w:t xml:space="preserve"> are inserted when you include more than one criterion and how </w:t>
      </w:r>
      <w:r w:rsidR="00232DF1" w:rsidRPr="009767B7">
        <w:rPr>
          <w:b/>
        </w:rPr>
        <w:t>All</w:t>
      </w:r>
      <w:r w:rsidR="00232DF1" w:rsidRPr="00E13FE9">
        <w:t xml:space="preserve"> and </w:t>
      </w:r>
      <w:r w:rsidR="00232DF1" w:rsidRPr="009767B7">
        <w:rPr>
          <w:b/>
        </w:rPr>
        <w:t>Any</w:t>
      </w:r>
      <w:r w:rsidR="00232DF1" w:rsidRPr="00E13FE9">
        <w:t xml:space="preserve"> control the OR and </w:t>
      </w:r>
      <w:proofErr w:type="spellStart"/>
      <w:r w:rsidR="00232DF1" w:rsidRPr="00E13FE9">
        <w:t>AND</w:t>
      </w:r>
      <w:proofErr w:type="spellEnd"/>
      <w:r w:rsidR="00E13FE9">
        <w:t xml:space="preserve">.  </w:t>
      </w:r>
    </w:p>
    <w:p w:rsidR="00B81FF7" w:rsidRDefault="009B30F7" w:rsidP="009B30F7">
      <w:pPr>
        <w:pStyle w:val="list1"/>
        <w:tabs>
          <w:tab w:val="left" w:pos="1080"/>
        </w:tabs>
        <w:ind w:left="1267" w:hanging="547"/>
      </w:pPr>
      <w:r>
        <w:lastRenderedPageBreak/>
        <w:t xml:space="preserve">- </w:t>
      </w:r>
      <w:r w:rsidR="00E13FE9">
        <w:t>w</w:t>
      </w:r>
      <w:r w:rsidR="00232DF1" w:rsidRPr="00E13FE9">
        <w:t xml:space="preserve">ildcard basics (in this section, only explain the basics; using % or * </w:t>
      </w:r>
      <w:r w:rsidR="00E13FE9">
        <w:t xml:space="preserve">(multiple characters) </w:t>
      </w:r>
      <w:r w:rsidR="00232DF1" w:rsidRPr="00E13FE9">
        <w:t xml:space="preserve">and the </w:t>
      </w:r>
      <w:r w:rsidR="00E13FE9">
        <w:t xml:space="preserve">underscore (single </w:t>
      </w:r>
      <w:r w:rsidR="00232DF1" w:rsidRPr="00E13FE9">
        <w:t>character</w:t>
      </w:r>
      <w:r w:rsidR="00E13FE9">
        <w:t xml:space="preserve"> (_)); </w:t>
      </w:r>
    </w:p>
    <w:p w:rsidR="00B81FF7" w:rsidRPr="00E13FE9" w:rsidRDefault="009B30F7" w:rsidP="009B30F7">
      <w:pPr>
        <w:pStyle w:val="list1"/>
        <w:tabs>
          <w:tab w:val="left" w:pos="1080"/>
        </w:tabs>
        <w:ind w:left="1267" w:hanging="547"/>
      </w:pPr>
      <w:r>
        <w:t xml:space="preserve">- </w:t>
      </w:r>
      <w:r w:rsidR="00E13FE9">
        <w:t>using the % (internally less translation occurs for the % as compared to the *</w:t>
      </w:r>
      <w:r w:rsidR="00232DF1" w:rsidRPr="00E13FE9">
        <w:t>)</w:t>
      </w:r>
      <w:r>
        <w:t xml:space="preserve"> </w:t>
      </w:r>
      <w:r w:rsidR="00B81FF7">
        <w:t>when searching for the actual underscore character, enclose the underscore within brackets [_]</w:t>
      </w:r>
    </w:p>
    <w:p w:rsidR="004419CE" w:rsidRDefault="009B30F7" w:rsidP="009B30F7">
      <w:pPr>
        <w:pStyle w:val="list1"/>
        <w:tabs>
          <w:tab w:val="left" w:pos="1080"/>
        </w:tabs>
        <w:ind w:left="1267" w:hanging="547"/>
      </w:pPr>
      <w:r>
        <w:t>- how to s</w:t>
      </w:r>
      <w:r w:rsidR="004419CE" w:rsidRPr="00E13FE9">
        <w:t xml:space="preserve">earch for “everything” </w:t>
      </w:r>
      <w:r w:rsidR="00232DF1" w:rsidRPr="00E13FE9">
        <w:t xml:space="preserve"> (Input &gt;0 in the left </w:t>
      </w:r>
      <w:r w:rsidR="00E13FE9">
        <w:t xml:space="preserve">ID </w:t>
      </w:r>
      <w:r w:rsidR="00232DF1" w:rsidRPr="00E13FE9">
        <w:t>field</w:t>
      </w:r>
      <w:r w:rsidR="00E13FE9">
        <w:t>.</w:t>
      </w:r>
      <w:r w:rsidR="00232DF1" w:rsidRPr="00E13FE9">
        <w:t xml:space="preserve"> </w:t>
      </w:r>
      <w:r w:rsidR="00E13FE9">
        <w:t xml:space="preserve"> </w:t>
      </w:r>
      <w:r w:rsidR="00232DF1" w:rsidRPr="00E13FE9">
        <w:t xml:space="preserve">Caution them to set the </w:t>
      </w:r>
      <w:r w:rsidR="00232DF1" w:rsidRPr="009767B7">
        <w:rPr>
          <w:b/>
        </w:rPr>
        <w:t>Limit</w:t>
      </w:r>
      <w:r w:rsidR="00232DF1" w:rsidRPr="00E13FE9">
        <w:t xml:space="preserve"> setting also</w:t>
      </w:r>
      <w:r w:rsidR="00E13FE9">
        <w:t>.</w:t>
      </w:r>
      <w:r w:rsidR="00232DF1" w:rsidRPr="00E13FE9">
        <w:t>)</w:t>
      </w:r>
    </w:p>
    <w:p w:rsidR="00115D45" w:rsidRPr="00E13FE9" w:rsidRDefault="00115D45" w:rsidP="00115D45">
      <w:pPr>
        <w:pStyle w:val="list1"/>
        <w:tabs>
          <w:tab w:val="left" w:pos="1080"/>
          <w:tab w:val="left" w:pos="1260"/>
        </w:tabs>
        <w:ind w:left="1267" w:hanging="547"/>
      </w:pPr>
      <w:r w:rsidRPr="00E13FE9">
        <w:t xml:space="preserve">Show how to use the </w:t>
      </w:r>
      <w:r w:rsidRPr="00115D45">
        <w:rPr>
          <w:b/>
        </w:rPr>
        <w:t xml:space="preserve">List of </w:t>
      </w:r>
      <w:r>
        <w:rPr>
          <w:b/>
        </w:rPr>
        <w:t>I</w:t>
      </w:r>
      <w:r w:rsidRPr="00115D45">
        <w:rPr>
          <w:b/>
        </w:rPr>
        <w:t>tems</w:t>
      </w:r>
      <w:r w:rsidRPr="00E13FE9">
        <w:t xml:space="preserve"> option.</w:t>
      </w:r>
    </w:p>
    <w:p w:rsidR="00B81FF7" w:rsidRPr="00B81FF7" w:rsidRDefault="004419CE" w:rsidP="00C61246">
      <w:pPr>
        <w:pStyle w:val="list1"/>
      </w:pPr>
      <w:r w:rsidRPr="00E13FE9">
        <w:t>Switching Dataviews within the ST</w:t>
      </w:r>
      <w:r w:rsidR="0079244C" w:rsidRPr="00E13FE9">
        <w:t xml:space="preserve"> (Demo what happens. For example you find 100 Accessions, but then may see 1000+ Inventory records</w:t>
      </w:r>
      <w:r w:rsidR="00E13FE9">
        <w:t>.</w:t>
      </w:r>
      <w:r w:rsidR="0079244C" w:rsidRPr="00E13FE9">
        <w:t>)</w:t>
      </w:r>
      <w:r w:rsidR="00B81FF7">
        <w:t xml:space="preserve"> </w:t>
      </w:r>
      <w:r w:rsidR="00B81FF7">
        <w:br/>
      </w:r>
      <w:r w:rsidR="00B81FF7">
        <w:br/>
        <w:t xml:space="preserve">But not all dataviews are related -- </w:t>
      </w:r>
      <w:r w:rsidR="00B81FF7" w:rsidRPr="00B81FF7">
        <w:t xml:space="preserve">In the ST you can only flip to a different dataview after querying if the new dataview supports the </w:t>
      </w:r>
      <w:r w:rsidR="00B81FF7">
        <w:t>ID</w:t>
      </w:r>
      <w:r w:rsidR="00B81FF7" w:rsidRPr="00B81FF7">
        <w:t xml:space="preserve"> type of the search. </w:t>
      </w:r>
      <w:r w:rsidR="00B81FF7">
        <w:t xml:space="preserve"> (Note: The CT and ST operate differently</w:t>
      </w:r>
      <w:r w:rsidR="00B81FF7" w:rsidRPr="00B81FF7">
        <w:t>.</w:t>
      </w:r>
      <w:r w:rsidR="00B81FF7">
        <w:t>)</w:t>
      </w:r>
      <w:r w:rsidR="00EC5C08">
        <w:br/>
      </w:r>
    </w:p>
    <w:p w:rsidR="004419CE" w:rsidRDefault="004419CE" w:rsidP="002E006A">
      <w:pPr>
        <w:pStyle w:val="list1"/>
      </w:pPr>
      <w:r w:rsidRPr="00E13FE9">
        <w:t>Selecting multiple rows w/ Ctrl &amp; Shift; Selecting all rows</w:t>
      </w:r>
      <w:r w:rsidR="0079244C" w:rsidRPr="00E13FE9">
        <w:t xml:space="preserve"> (Demonstrate selecting </w:t>
      </w:r>
      <w:r w:rsidR="00E13FE9">
        <w:t xml:space="preserve">multiple </w:t>
      </w:r>
      <w:r w:rsidR="0079244C" w:rsidRPr="00E13FE9">
        <w:t>records in the grid</w:t>
      </w:r>
      <w:r w:rsidR="00E13FE9">
        <w:t>.</w:t>
      </w:r>
      <w:r w:rsidR="0079244C" w:rsidRPr="00E13FE9">
        <w:t>)</w:t>
      </w:r>
    </w:p>
    <w:p w:rsidR="00B220DA" w:rsidRPr="00E13FE9" w:rsidRDefault="00B220DA" w:rsidP="00B220DA"/>
    <w:p w:rsidR="00277EB7" w:rsidRDefault="00277EB7" w:rsidP="0033425F">
      <w:pPr>
        <w:pStyle w:val="Heading3"/>
      </w:pPr>
      <w:bookmarkStart w:id="39" w:name="_Toc418069952"/>
      <w:bookmarkStart w:id="40" w:name="_Toc424568619"/>
      <w:r>
        <w:t>List Management</w:t>
      </w:r>
      <w:bookmarkEnd w:id="39"/>
      <w:bookmarkEnd w:id="40"/>
    </w:p>
    <w:p w:rsidR="00CC2D9C" w:rsidRDefault="00CC2D9C" w:rsidP="00CC2D9C">
      <w:pPr>
        <w:pStyle w:val="Heading4"/>
      </w:pPr>
      <w:bookmarkStart w:id="41" w:name="dragging_records"/>
      <w:bookmarkStart w:id="42" w:name="_Toc253149121"/>
      <w:bookmarkStart w:id="43" w:name="_Toc418087871"/>
      <w:bookmarkStart w:id="44" w:name="_Toc424568620"/>
      <w:bookmarkEnd w:id="41"/>
      <w:r>
        <w:t>Using Tabs</w:t>
      </w:r>
      <w:bookmarkEnd w:id="42"/>
      <w:r>
        <w:t xml:space="preserve"> and Lists to Manage Records</w:t>
      </w:r>
      <w:bookmarkEnd w:id="43"/>
      <w:bookmarkEnd w:id="44"/>
    </w:p>
    <w:p w:rsidR="007B4621" w:rsidRDefault="007B4621" w:rsidP="00634847">
      <w:pPr>
        <w:pStyle w:val="Heading5"/>
      </w:pPr>
      <w:r>
        <w:t>Instructional Approach</w:t>
      </w:r>
    </w:p>
    <w:p w:rsidR="006617D4" w:rsidRPr="006617D4" w:rsidRDefault="006617D4" w:rsidP="006617D4">
      <w:r>
        <w:t>Walk them through making several tabs and lists.</w:t>
      </w:r>
      <w:r w:rsidR="00B802C5">
        <w:t xml:space="preserve"> Also explore the options on the </w:t>
      </w:r>
      <w:r w:rsidR="00B802C5" w:rsidRPr="00B802C5">
        <w:rPr>
          <w:b/>
        </w:rPr>
        <w:t>List Menu</w:t>
      </w:r>
      <w:r w:rsidR="00B802C5">
        <w:t>.</w:t>
      </w:r>
    </w:p>
    <w:p w:rsidR="00DE47A8" w:rsidRDefault="00DE47A8" w:rsidP="00F76859">
      <w:pPr>
        <w:pStyle w:val="Heading5"/>
      </w:pPr>
      <w:r>
        <w:t>Key Points to E</w:t>
      </w:r>
      <w:r w:rsidR="00BD57C3">
        <w:t>mphasize</w:t>
      </w:r>
      <w:r>
        <w:t>:</w:t>
      </w:r>
    </w:p>
    <w:p w:rsidR="00BD57C3" w:rsidRPr="00826C69" w:rsidRDefault="00DE47A8" w:rsidP="00D33EA0">
      <w:pPr>
        <w:pStyle w:val="list1"/>
      </w:pPr>
      <w:r w:rsidRPr="00826C69">
        <w:t>T</w:t>
      </w:r>
      <w:r w:rsidR="00BD57C3" w:rsidRPr="00826C69">
        <w:t xml:space="preserve">he difference between deleting items in a list and </w:t>
      </w:r>
      <w:r w:rsidRPr="00826C69">
        <w:t xml:space="preserve">deleting </w:t>
      </w:r>
      <w:r w:rsidR="00BD57C3" w:rsidRPr="00826C69">
        <w:t xml:space="preserve">the records in the </w:t>
      </w:r>
      <w:r w:rsidR="00321B4D" w:rsidRPr="00826C69">
        <w:t>data</w:t>
      </w:r>
      <w:r w:rsidR="00BD57C3" w:rsidRPr="00826C69">
        <w:t xml:space="preserve">grid </w:t>
      </w:r>
      <w:r w:rsidR="00321B4D" w:rsidRPr="00826C69">
        <w:t>(o</w:t>
      </w:r>
      <w:r w:rsidR="00BD57C3" w:rsidRPr="00826C69">
        <w:t>n the right</w:t>
      </w:r>
      <w:r w:rsidR="00321B4D" w:rsidRPr="00826C69">
        <w:t>)</w:t>
      </w:r>
      <w:r w:rsidR="00BD57C3" w:rsidRPr="00826C69">
        <w:t xml:space="preserve">. </w:t>
      </w:r>
      <w:r w:rsidR="002208F1">
        <w:t>List i</w:t>
      </w:r>
      <w:r w:rsidR="00BD57C3" w:rsidRPr="00826C69">
        <w:t xml:space="preserve">tems are the user’s – </w:t>
      </w:r>
      <w:r w:rsidR="00321B4D" w:rsidRPr="00826C69">
        <w:t xml:space="preserve">they are </w:t>
      </w:r>
      <w:r w:rsidR="00BD57C3" w:rsidRPr="00826C69">
        <w:t>not the curatorial data</w:t>
      </w:r>
      <w:r w:rsidR="00321B4D" w:rsidRPr="00826C69">
        <w:t xml:space="preserve"> and can be deleted</w:t>
      </w:r>
      <w:r w:rsidR="00BD57C3" w:rsidRPr="00826C69">
        <w:t xml:space="preserve">, whereas the records shown in the grid (in the right panel) are the </w:t>
      </w:r>
      <w:r w:rsidR="00321B4D" w:rsidRPr="00826C69">
        <w:t>database records</w:t>
      </w:r>
      <w:r w:rsidR="00BD57C3" w:rsidRPr="00826C69">
        <w:t xml:space="preserve">. </w:t>
      </w:r>
      <w:r w:rsidR="003461F7" w:rsidRPr="00826C69">
        <w:t>Records deleted in the datagrid are permanently deleted.</w:t>
      </w:r>
      <w:r w:rsidR="00CC2D9C">
        <w:br/>
      </w:r>
    </w:p>
    <w:p w:rsidR="00867AB1" w:rsidRDefault="00DE47A8" w:rsidP="00D33EA0">
      <w:pPr>
        <w:pStyle w:val="list1"/>
      </w:pPr>
      <w:r>
        <w:t xml:space="preserve">Creating multiple tabs, folders, and sub-folders is </w:t>
      </w:r>
      <w:r w:rsidR="00CC2D9C">
        <w:t xml:space="preserve">a good practice </w:t>
      </w:r>
      <w:r>
        <w:t xml:space="preserve">– since items in a list can be selected individually – only one list item at a time can be moved or deleted, whereas you can </w:t>
      </w:r>
      <w:r w:rsidR="00867AB1">
        <w:t>move a list (cut and paste), copy, or clear the list (with the list containing many items)</w:t>
      </w:r>
      <w:r w:rsidR="009B30F7">
        <w:br/>
      </w:r>
    </w:p>
    <w:p w:rsidR="00D74C59" w:rsidRDefault="00D74C59" w:rsidP="00D74C59">
      <w:pPr>
        <w:pStyle w:val="Heading5"/>
      </w:pPr>
      <w:r w:rsidRPr="00D74C59">
        <w:t>List Menu</w:t>
      </w:r>
      <w:r w:rsidRPr="00826C69">
        <w:t xml:space="preserve"> </w:t>
      </w:r>
      <w:r w:rsidRPr="00BD57C3">
        <w:t>options</w:t>
      </w:r>
    </w:p>
    <w:p w:rsidR="00826C69" w:rsidRDefault="00D33EA0" w:rsidP="00D74C59">
      <w:pPr>
        <w:pStyle w:val="list1"/>
        <w:tabs>
          <w:tab w:val="left" w:pos="1080"/>
        </w:tabs>
      </w:pPr>
      <w:r w:rsidRPr="00826C69">
        <w:t xml:space="preserve">Discuss/Demonstrate </w:t>
      </w:r>
      <w:r w:rsidR="00D74C59">
        <w:br/>
      </w:r>
      <w:r w:rsidR="00826C69" w:rsidRPr="00D74C59">
        <w:rPr>
          <w:b/>
        </w:rPr>
        <w:t>New</w:t>
      </w:r>
      <w:r w:rsidR="00826C69">
        <w:t xml:space="preserve"> | </w:t>
      </w:r>
      <w:r w:rsidR="00826C69" w:rsidRPr="00D74C59">
        <w:rPr>
          <w:b/>
        </w:rPr>
        <w:t>Clear</w:t>
      </w:r>
      <w:r w:rsidR="00826C69">
        <w:t xml:space="preserve"> | </w:t>
      </w:r>
      <w:r w:rsidR="00826C69" w:rsidRPr="00D74C59">
        <w:rPr>
          <w:b/>
        </w:rPr>
        <w:t>Refresh</w:t>
      </w:r>
    </w:p>
    <w:p w:rsidR="00826C69" w:rsidRPr="00115D45" w:rsidRDefault="00826C69" w:rsidP="009B30F7">
      <w:pPr>
        <w:pStyle w:val="list2"/>
        <w:tabs>
          <w:tab w:val="clear" w:pos="1080"/>
          <w:tab w:val="left" w:pos="1440"/>
        </w:tabs>
        <w:ind w:left="1440" w:hanging="360"/>
        <w:rPr>
          <w:b/>
        </w:rPr>
      </w:pPr>
      <w:r w:rsidRPr="00115D45">
        <w:rPr>
          <w:b/>
        </w:rPr>
        <w:t xml:space="preserve">Sort </w:t>
      </w:r>
    </w:p>
    <w:p w:rsidR="00F944E0" w:rsidRDefault="009307BF" w:rsidP="009B30F7">
      <w:pPr>
        <w:pStyle w:val="list2"/>
        <w:tabs>
          <w:tab w:val="clear" w:pos="1080"/>
          <w:tab w:val="left" w:pos="1440"/>
        </w:tabs>
        <w:ind w:left="1440" w:hanging="360"/>
      </w:pPr>
      <w:r w:rsidRPr="00115D45">
        <w:rPr>
          <w:b/>
        </w:rPr>
        <w:t>Rename</w:t>
      </w:r>
    </w:p>
    <w:p w:rsidR="00D33EA0" w:rsidRDefault="00D33EA0" w:rsidP="009B30F7">
      <w:pPr>
        <w:pStyle w:val="list2"/>
        <w:tabs>
          <w:tab w:val="clear" w:pos="1080"/>
          <w:tab w:val="left" w:pos="1440"/>
        </w:tabs>
        <w:ind w:left="1440" w:hanging="360"/>
      </w:pPr>
      <w:r w:rsidRPr="00115D45">
        <w:rPr>
          <w:b/>
        </w:rPr>
        <w:t>Cut</w:t>
      </w:r>
      <w:r>
        <w:t xml:space="preserve"> | </w:t>
      </w:r>
      <w:r w:rsidRPr="00115D45">
        <w:rPr>
          <w:b/>
        </w:rPr>
        <w:t>Copy</w:t>
      </w:r>
      <w:r>
        <w:t xml:space="preserve"> | </w:t>
      </w:r>
      <w:r w:rsidRPr="00115D45">
        <w:rPr>
          <w:b/>
        </w:rPr>
        <w:t>Paste</w:t>
      </w:r>
    </w:p>
    <w:p w:rsidR="009307BF" w:rsidRDefault="0040791A" w:rsidP="009B30F7">
      <w:pPr>
        <w:pStyle w:val="list2"/>
        <w:tabs>
          <w:tab w:val="clear" w:pos="1080"/>
          <w:tab w:val="left" w:pos="1440"/>
        </w:tabs>
        <w:ind w:left="1440" w:hanging="360"/>
      </w:pPr>
      <w:r w:rsidRPr="00115D45">
        <w:rPr>
          <w:b/>
        </w:rPr>
        <w:t>Delet</w:t>
      </w:r>
      <w:r w:rsidR="00D33EA0" w:rsidRPr="00115D45">
        <w:rPr>
          <w:b/>
        </w:rPr>
        <w:t>e</w:t>
      </w:r>
      <w:r w:rsidR="00D33EA0">
        <w:t xml:space="preserve"> </w:t>
      </w:r>
      <w:r w:rsidR="00BD57C3" w:rsidRPr="00BD57C3">
        <w:t>(</w:t>
      </w:r>
      <w:r w:rsidR="00D33EA0">
        <w:t xml:space="preserve">Discuss </w:t>
      </w:r>
      <w:r w:rsidR="00BD57C3" w:rsidRPr="00BD57C3">
        <w:t>advantages of having many</w:t>
      </w:r>
      <w:r w:rsidR="00D33EA0">
        <w:t xml:space="preserve"> folders</w:t>
      </w:r>
      <w:r w:rsidR="00BD57C3" w:rsidRPr="00BD57C3">
        <w:t xml:space="preserve"> since you can only select one item at a time,</w:t>
      </w:r>
      <w:r w:rsidR="00826C69">
        <w:t xml:space="preserve"> (and therefore only move or delete one item when selecting items)</w:t>
      </w:r>
      <w:r w:rsidR="00D33EA0">
        <w:t>. C</w:t>
      </w:r>
      <w:r w:rsidR="00BD57C3" w:rsidRPr="00BD57C3">
        <w:t>reating folders and sub-folders is helpful when you need to delete or move multiple items</w:t>
      </w:r>
      <w:r w:rsidR="00D33EA0">
        <w:t>.</w:t>
      </w:r>
      <w:r w:rsidR="00BD57C3" w:rsidRPr="00BD57C3">
        <w:t>)</w:t>
      </w:r>
    </w:p>
    <w:p w:rsidR="00D33EA0" w:rsidRDefault="00D33EA0" w:rsidP="009B30F7">
      <w:pPr>
        <w:pStyle w:val="list2"/>
        <w:tabs>
          <w:tab w:val="clear" w:pos="1080"/>
          <w:tab w:val="left" w:pos="1440"/>
        </w:tabs>
        <w:ind w:left="1440" w:hanging="360"/>
      </w:pPr>
      <w:r w:rsidRPr="00115D45">
        <w:rPr>
          <w:b/>
        </w:rPr>
        <w:t>Properties</w:t>
      </w:r>
      <w:r>
        <w:t xml:space="preserve"> (Do not spend too much time here; avoid the </w:t>
      </w:r>
      <w:r w:rsidR="009B30F7">
        <w:t>dynamic folder</w:t>
      </w:r>
      <w:r>
        <w:t xml:space="preserve"> discussion at this point)</w:t>
      </w:r>
    </w:p>
    <w:p w:rsidR="00BD57C3" w:rsidRPr="00D33EA0" w:rsidRDefault="009307BF" w:rsidP="00D33EA0">
      <w:pPr>
        <w:pStyle w:val="list1"/>
      </w:pPr>
      <w:r w:rsidRPr="00D33EA0">
        <w:t>Clear the folder</w:t>
      </w:r>
    </w:p>
    <w:p w:rsidR="00D74C59" w:rsidRDefault="00BD57C3" w:rsidP="00D74C59">
      <w:pPr>
        <w:pStyle w:val="Heading5"/>
      </w:pPr>
      <w:r>
        <w:lastRenderedPageBreak/>
        <w:t>Tabs</w:t>
      </w:r>
    </w:p>
    <w:p w:rsidR="00BD57C3" w:rsidRDefault="00BD57C3" w:rsidP="00D74C59">
      <w:pPr>
        <w:pStyle w:val="ListParagraph"/>
      </w:pPr>
      <w:r>
        <w:t>Demo</w:t>
      </w:r>
      <w:r w:rsidR="0010333E">
        <w:t xml:space="preserve">: </w:t>
      </w:r>
      <w:r>
        <w:t xml:space="preserve"> Adding </w:t>
      </w:r>
      <w:r w:rsidRPr="00BD57C3">
        <w:t xml:space="preserve">Tabs </w:t>
      </w:r>
    </w:p>
    <w:p w:rsidR="009B30F7" w:rsidRDefault="009B30F7" w:rsidP="000F52B1">
      <w:pPr>
        <w:pStyle w:val="list2"/>
      </w:pPr>
    </w:p>
    <w:p w:rsidR="00BD57C3" w:rsidRDefault="00BD57C3" w:rsidP="00D74C59">
      <w:pPr>
        <w:pStyle w:val="ListParagraph"/>
      </w:pPr>
      <w:r w:rsidRPr="00BD57C3">
        <w:t>Right-click</w:t>
      </w:r>
      <w:r>
        <w:t xml:space="preserve"> to demo the </w:t>
      </w:r>
      <w:r w:rsidRPr="00D74C59">
        <w:rPr>
          <w:b/>
        </w:rPr>
        <w:t>Tab</w:t>
      </w:r>
      <w:r>
        <w:t xml:space="preserve"> options (</w:t>
      </w:r>
      <w:r w:rsidRPr="00D74C59">
        <w:rPr>
          <w:b/>
        </w:rPr>
        <w:t>New, Delete, Hide, Show</w:t>
      </w:r>
      <w:r>
        <w:t>)</w:t>
      </w:r>
      <w:r w:rsidR="006617D4">
        <w:br/>
      </w:r>
    </w:p>
    <w:p w:rsidR="0040791A" w:rsidRDefault="0040791A" w:rsidP="00D74C59">
      <w:pPr>
        <w:pStyle w:val="ListParagraph"/>
      </w:pPr>
      <w:r w:rsidRPr="00BD57C3">
        <w:t>Sharing lists (</w:t>
      </w:r>
      <w:r w:rsidR="00BD57C3">
        <w:t xml:space="preserve">Demo the </w:t>
      </w:r>
      <w:r w:rsidRPr="0010333E">
        <w:rPr>
          <w:b/>
        </w:rPr>
        <w:t>Show all</w:t>
      </w:r>
      <w:r w:rsidR="00BD57C3">
        <w:t xml:space="preserve"> option (all users in the organization vs. the users in your site</w:t>
      </w:r>
      <w:r w:rsidRPr="00BD57C3">
        <w:t>; Copying lists</w:t>
      </w:r>
      <w:r w:rsidR="00BD57C3">
        <w:t xml:space="preserve"> – but you cannot permanently alter lists belonging to another user</w:t>
      </w:r>
      <w:r w:rsidRPr="00BD57C3">
        <w:t>)</w:t>
      </w:r>
      <w:r w:rsidR="0004463F">
        <w:t>. Have them do this also.</w:t>
      </w:r>
    </w:p>
    <w:p w:rsidR="0040791A" w:rsidRDefault="0040791A" w:rsidP="00F76859"/>
    <w:p w:rsidR="009519D1" w:rsidRDefault="009519D1" w:rsidP="0033425F">
      <w:pPr>
        <w:pStyle w:val="Heading3"/>
      </w:pPr>
      <w:bookmarkStart w:id="45" w:name="importing_from_spreadsheet"/>
      <w:bookmarkStart w:id="46" w:name="_Toc424568621"/>
      <w:bookmarkEnd w:id="45"/>
      <w:r>
        <w:t>“Drag &amp; Drop” Records from Excel</w:t>
      </w:r>
      <w:bookmarkEnd w:id="46"/>
    </w:p>
    <w:p w:rsidR="00844227" w:rsidRDefault="00844227" w:rsidP="00F76859">
      <w:pPr>
        <w:pStyle w:val="Heading4"/>
      </w:pPr>
      <w:bookmarkStart w:id="47" w:name="_Toc424568622"/>
      <w:r>
        <w:t>Importing Records from a Spreadsheet</w:t>
      </w:r>
      <w:bookmarkEnd w:id="47"/>
    </w:p>
    <w:p w:rsidR="0008579D" w:rsidRDefault="0008579D" w:rsidP="0008579D">
      <w:pPr>
        <w:pStyle w:val="Heading5"/>
      </w:pPr>
      <w:r>
        <w:t>Key Points to Emphasize:</w:t>
      </w:r>
    </w:p>
    <w:p w:rsidR="008939C4" w:rsidRDefault="008939C4" w:rsidP="008939C4">
      <w:pPr>
        <w:pStyle w:val="list1"/>
      </w:pPr>
      <w:r>
        <w:t xml:space="preserve">When copying data from a spreadsheet into the Curator Tool, the </w:t>
      </w:r>
      <w:r w:rsidRPr="0031277B">
        <w:rPr>
          <w:i/>
        </w:rPr>
        <w:t xml:space="preserve">column headings </w:t>
      </w:r>
      <w:r>
        <w:rPr>
          <w:i/>
        </w:rPr>
        <w:t xml:space="preserve">in the spreadsheet </w:t>
      </w:r>
      <w:r w:rsidRPr="0031277B">
        <w:rPr>
          <w:i/>
        </w:rPr>
        <w:t xml:space="preserve">are </w:t>
      </w:r>
      <w:r w:rsidRPr="00BF1C4B">
        <w:rPr>
          <w:i/>
        </w:rPr>
        <w:t>used</w:t>
      </w:r>
      <w:r>
        <w:t xml:space="preserve"> to match up the spreadsheet data with the respective columns in the Curator Tool.  (You can use either the Column Headings or the actual table field names. </w:t>
      </w:r>
      <w:r w:rsidR="00BD4965">
        <w:t>)</w:t>
      </w:r>
      <w:r w:rsidR="00AB509D">
        <w:br/>
      </w:r>
    </w:p>
    <w:p w:rsidR="008939C4" w:rsidRDefault="008939C4" w:rsidP="008939C4">
      <w:pPr>
        <w:pStyle w:val="list1"/>
      </w:pPr>
      <w:bookmarkStart w:id="48" w:name="OLE_LINK5"/>
      <w:bookmarkStart w:id="49" w:name="OLE_LINK6"/>
      <w:r>
        <w:t>Users can copy the headings or the actual field names into a sprea</w:t>
      </w:r>
      <w:r w:rsidR="00C43772">
        <w:t>d</w:t>
      </w:r>
      <w:r>
        <w:t>sheet.</w:t>
      </w:r>
      <w:r w:rsidR="00C43772">
        <w:t xml:space="preserve"> (To copy the actual fieldnames, when you drag, press and hold the Ctrl key at the same time.)</w:t>
      </w:r>
      <w:r w:rsidR="00AB509D">
        <w:br/>
      </w:r>
    </w:p>
    <w:p w:rsidR="0008579D" w:rsidRDefault="00C43772" w:rsidP="0008579D">
      <w:pPr>
        <w:pStyle w:val="list1"/>
      </w:pPr>
      <w:r>
        <w:t>The order of the columns does not matter when copying.</w:t>
      </w:r>
      <w:r w:rsidR="00AB509D">
        <w:br/>
      </w:r>
    </w:p>
    <w:p w:rsidR="00C43772" w:rsidRDefault="00C43772" w:rsidP="0008579D">
      <w:pPr>
        <w:pStyle w:val="list1"/>
      </w:pPr>
      <w:r>
        <w:t xml:space="preserve">You do not need to copy all of the columns, but when making new records by importing from a spreadsheet, new CT records </w:t>
      </w:r>
      <w:r w:rsidR="00D74C59">
        <w:t xml:space="preserve">must have all </w:t>
      </w:r>
      <w:r w:rsidRPr="004E355A">
        <w:rPr>
          <w:i/>
        </w:rPr>
        <w:t>required</w:t>
      </w:r>
      <w:r w:rsidR="004E355A">
        <w:t xml:space="preserve"> fields filled.</w:t>
      </w:r>
      <w:r w:rsidR="00AB509D">
        <w:br/>
      </w:r>
    </w:p>
    <w:p w:rsidR="000F0D9A" w:rsidRDefault="000F0D9A" w:rsidP="000F0D9A">
      <w:pPr>
        <w:pStyle w:val="list1"/>
      </w:pPr>
      <w:r>
        <w:t xml:space="preserve">When </w:t>
      </w:r>
      <w:r w:rsidRPr="004E355A">
        <w:rPr>
          <w:i/>
        </w:rPr>
        <w:t>updating</w:t>
      </w:r>
      <w:r>
        <w:t xml:space="preserve"> existing records via  “drag-n-drop,” the existing ID field data must be included.</w:t>
      </w:r>
      <w:r>
        <w:br/>
      </w:r>
      <w:bookmarkEnd w:id="48"/>
      <w:bookmarkEnd w:id="49"/>
    </w:p>
    <w:tbl>
      <w:tblPr>
        <w:tblW w:w="9669" w:type="dxa"/>
        <w:tblInd w:w="-78" w:type="dxa"/>
        <w:tblLayout w:type="fixed"/>
        <w:tblLook w:val="04A0"/>
      </w:tblPr>
      <w:tblGrid>
        <w:gridCol w:w="816"/>
        <w:gridCol w:w="8853"/>
      </w:tblGrid>
      <w:tr w:rsidR="000F0D9A" w:rsidRPr="00597272" w:rsidTr="00743BE2">
        <w:tc>
          <w:tcPr>
            <w:tcW w:w="816" w:type="dxa"/>
          </w:tcPr>
          <w:p w:rsidR="000F0D9A" w:rsidRPr="00597272" w:rsidRDefault="00634847" w:rsidP="00743BE2">
            <w:pPr>
              <w:pStyle w:val="NormalInTble"/>
              <w:rPr>
                <w:b/>
              </w:rPr>
            </w:pPr>
            <w:r w:rsidRPr="0042764E">
              <w:rPr>
                <w:b/>
                <w:noProof/>
              </w:rPr>
              <w:pict>
                <v:shape id="_x0000_i1027" type="#_x0000_t75" alt="image2449.png" style="width:27.8pt;height:36pt;visibility:visible">
                  <v:imagedata r:id="rId19" o:title="image2449"/>
                </v:shape>
              </w:pict>
            </w:r>
          </w:p>
        </w:tc>
        <w:tc>
          <w:tcPr>
            <w:tcW w:w="8853" w:type="dxa"/>
          </w:tcPr>
          <w:p w:rsidR="000F0D9A" w:rsidRPr="009E61E8" w:rsidRDefault="000F0D9A" w:rsidP="00743BE2">
            <w:r>
              <w:t>To determine required fields: Open the dataview in Edit mode and start to add a new record – the required fields are violet colored; gray fields cannot be added or updated from the current dataview.</w:t>
            </w:r>
          </w:p>
        </w:tc>
      </w:tr>
    </w:tbl>
    <w:p w:rsidR="00C43772" w:rsidRDefault="00C43772" w:rsidP="000F0D9A"/>
    <w:p w:rsidR="007B4621" w:rsidRDefault="007B4621" w:rsidP="00634847">
      <w:pPr>
        <w:pStyle w:val="Heading5"/>
      </w:pPr>
      <w:r>
        <w:t>Instructional Approach</w:t>
      </w:r>
    </w:p>
    <w:p w:rsidR="00EC5C08" w:rsidRDefault="00EC5C08" w:rsidP="00EC5C08">
      <w:pPr>
        <w:pStyle w:val="Step"/>
      </w:pPr>
      <w:r>
        <w:t>Hands-on exercise: participants will create new accessions and then update them</w:t>
      </w:r>
    </w:p>
    <w:p w:rsidR="00EC5C08" w:rsidRDefault="00072EE9" w:rsidP="00EC5C08">
      <w:pPr>
        <w:pStyle w:val="Step"/>
        <w:numPr>
          <w:ilvl w:val="0"/>
          <w:numId w:val="23"/>
        </w:numPr>
      </w:pPr>
      <w:r>
        <w:t xml:space="preserve">Demonstrate </w:t>
      </w:r>
      <w:r w:rsidRPr="004A3BCD">
        <w:rPr>
          <w:i/>
        </w:rPr>
        <w:t>a</w:t>
      </w:r>
      <w:r w:rsidR="00844227" w:rsidRPr="004A3BCD">
        <w:rPr>
          <w:i/>
        </w:rPr>
        <w:t>dding</w:t>
      </w:r>
      <w:r w:rsidR="00844227" w:rsidRPr="00790600">
        <w:t xml:space="preserve"> multiple new accession records</w:t>
      </w:r>
    </w:p>
    <w:p w:rsidR="00072EE9" w:rsidRDefault="00072EE9" w:rsidP="00EC5C08">
      <w:pPr>
        <w:pStyle w:val="Step"/>
        <w:numPr>
          <w:ilvl w:val="0"/>
          <w:numId w:val="23"/>
        </w:numPr>
      </w:pPr>
      <w:r>
        <w:t xml:space="preserve">Demonstrate </w:t>
      </w:r>
      <w:r w:rsidRPr="004A3BCD">
        <w:rPr>
          <w:i/>
        </w:rPr>
        <w:t>updating</w:t>
      </w:r>
      <w:r>
        <w:t xml:space="preserve"> </w:t>
      </w:r>
      <w:r w:rsidRPr="00790600">
        <w:t>multiple accession records</w:t>
      </w:r>
    </w:p>
    <w:p w:rsidR="00072EE9" w:rsidRDefault="00072EE9" w:rsidP="00072EE9">
      <w:pPr>
        <w:pStyle w:val="Step"/>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EC5C08" w:rsidRPr="00CE1D7E" w:rsidTr="00155697">
        <w:tc>
          <w:tcPr>
            <w:tcW w:w="810" w:type="dxa"/>
            <w:shd w:val="clear" w:color="000000" w:fill="FFFFFF" w:themeFill="background1"/>
          </w:tcPr>
          <w:p w:rsidR="00EC5C08" w:rsidRPr="00CE1D7E" w:rsidRDefault="00634847" w:rsidP="00155697">
            <w:r>
              <w:pict>
                <v:shape id="_x0000_i1028" type="#_x0000_t75" style="width:29.15pt;height:34.2pt">
                  <v:imagedata r:id="rId31" o:title=""/>
                </v:shape>
              </w:pict>
            </w:r>
          </w:p>
        </w:tc>
        <w:tc>
          <w:tcPr>
            <w:tcW w:w="8838" w:type="dxa"/>
            <w:shd w:val="clear" w:color="000000" w:fill="FFFFFF" w:themeFill="background1"/>
          </w:tcPr>
          <w:p w:rsidR="00AB509D" w:rsidRDefault="00EC5C08" w:rsidP="003A7DDB">
            <w:pPr>
              <w:ind w:left="270" w:hanging="270"/>
            </w:pPr>
            <w:r>
              <w:t xml:space="preserve">1. </w:t>
            </w:r>
            <w:r>
              <w:tab/>
              <w:t xml:space="preserve">Have the users </w:t>
            </w:r>
            <w:r w:rsidR="00AB509D">
              <w:t xml:space="preserve">manually </w:t>
            </w:r>
            <w:r>
              <w:t xml:space="preserve">create </w:t>
            </w:r>
            <w:r w:rsidR="00AB509D">
              <w:t xml:space="preserve">several </w:t>
            </w:r>
            <w:r>
              <w:t>accession records</w:t>
            </w:r>
            <w:r w:rsidR="00AB509D">
              <w:t xml:space="preserve"> in the CT</w:t>
            </w:r>
            <w:r>
              <w:t xml:space="preserve">. Instruct them to use a consistent prefix, such as their initials, so that as the class evolves, the records will be unique and </w:t>
            </w:r>
            <w:r w:rsidR="0004463F">
              <w:t xml:space="preserve">the source </w:t>
            </w:r>
            <w:r>
              <w:t xml:space="preserve">will be relatively easy to identify. </w:t>
            </w:r>
            <w:r w:rsidR="003A7DDB">
              <w:t xml:space="preserve"> Recommend that they </w:t>
            </w:r>
            <w:r w:rsidR="000F0D9A">
              <w:t xml:space="preserve">also </w:t>
            </w:r>
            <w:r w:rsidR="003A7DDB">
              <w:t xml:space="preserve">use some sort of numbering system to assist them in their accession naming. </w:t>
            </w:r>
          </w:p>
          <w:p w:rsidR="00AB509D" w:rsidRDefault="00AB509D" w:rsidP="003A7DDB">
            <w:pPr>
              <w:ind w:left="270" w:hanging="270"/>
            </w:pPr>
          </w:p>
          <w:p w:rsidR="00EC5C08" w:rsidRDefault="00AB509D" w:rsidP="003A7DDB">
            <w:pPr>
              <w:ind w:left="270" w:hanging="270"/>
            </w:pPr>
            <w:r>
              <w:tab/>
              <w:t xml:space="preserve">Remind them of the </w:t>
            </w:r>
            <w:r w:rsidRPr="00183BEA">
              <w:t>shortcut keys</w:t>
            </w:r>
            <w:r>
              <w:t xml:space="preserve"> so that they can practice using these during the process. (Their workshop guide has a section listing the keyboard shortcuts.)</w:t>
            </w:r>
            <w:r>
              <w:br/>
            </w:r>
            <w:r>
              <w:br/>
            </w:r>
            <w:r w:rsidR="003A7DDB">
              <w:lastRenderedPageBreak/>
              <w:t>(GG does not have a method for assigning new accession identifiers – this is a question that is often asked. In the USDA, the database manager provides a site with a block of identifiers when the site requests – that way each site will have unique identifiers for their new accessions. For example, the DBA mig</w:t>
            </w:r>
            <w:r w:rsidR="0004463F">
              <w:t>h</w:t>
            </w:r>
            <w:r w:rsidR="003A7DDB">
              <w:t xml:space="preserve">t indicate to the Davis California site that they have the range of identifiers from PI 650000 through 650099; later the next site requesting a block, such as Corvallis Oregon,  may be given values from 650100 through 650199.) </w:t>
            </w:r>
            <w:r w:rsidR="003A7DDB">
              <w:br/>
            </w:r>
            <w:r w:rsidR="003A7DDB">
              <w:br/>
            </w:r>
          </w:p>
          <w:p w:rsidR="003A7DDB" w:rsidRDefault="003A7DDB" w:rsidP="003A7DDB">
            <w:pPr>
              <w:ind w:left="270" w:hanging="270"/>
            </w:pPr>
            <w:r>
              <w:t xml:space="preserve">2. </w:t>
            </w:r>
            <w:r>
              <w:tab/>
              <w:t xml:space="preserve">After making </w:t>
            </w:r>
            <w:r w:rsidR="00AB509D">
              <w:t xml:space="preserve">several </w:t>
            </w:r>
            <w:r>
              <w:t>records manually within the CT, they are going to drag an</w:t>
            </w:r>
            <w:r w:rsidR="00183BEA">
              <w:t>d</w:t>
            </w:r>
            <w:r>
              <w:t xml:space="preserve"> drop these into a spreadsheet. </w:t>
            </w:r>
            <w:r w:rsidR="00184035">
              <w:t xml:space="preserve"> </w:t>
            </w:r>
            <w:r w:rsidR="00183BEA">
              <w:t xml:space="preserve">Have them change some of the </w:t>
            </w:r>
            <w:r w:rsidR="00AB509D">
              <w:t xml:space="preserve">identifier </w:t>
            </w:r>
            <w:r w:rsidR="00183BEA">
              <w:t>data</w:t>
            </w:r>
            <w:r w:rsidR="00AB509D">
              <w:t xml:space="preserve"> (prefix, number, and suffix – so that the new records will be unique)</w:t>
            </w:r>
            <w:r w:rsidR="00183BEA">
              <w:t xml:space="preserve">, and drag back into the CT, without the </w:t>
            </w:r>
            <w:r w:rsidR="00183BEA" w:rsidRPr="004E34CC">
              <w:rPr>
                <w:b/>
              </w:rPr>
              <w:t>Accession ID</w:t>
            </w:r>
            <w:r w:rsidR="00183BEA">
              <w:t xml:space="preserve"> field. This will create five new records.</w:t>
            </w:r>
            <w:r w:rsidR="00AB509D">
              <w:t xml:space="preserve"> Save in the CT.</w:t>
            </w:r>
          </w:p>
          <w:p w:rsidR="00183BEA" w:rsidRDefault="00183BEA" w:rsidP="003A7DDB">
            <w:pPr>
              <w:ind w:left="270" w:hanging="270"/>
            </w:pPr>
          </w:p>
          <w:p w:rsidR="00183BEA" w:rsidRDefault="00183BEA" w:rsidP="004E34CC">
            <w:pPr>
              <w:ind w:left="270" w:hanging="270"/>
            </w:pPr>
            <w:r>
              <w:t>3.</w:t>
            </w:r>
            <w:r>
              <w:tab/>
              <w:t xml:space="preserve">Using the new accession records, drag them to a spreadsheet. Edit some fields, and this time drag back to the Excel but </w:t>
            </w:r>
            <w:r w:rsidRPr="00AB509D">
              <w:rPr>
                <w:i/>
              </w:rPr>
              <w:t>update</w:t>
            </w:r>
            <w:r>
              <w:t xml:space="preserve"> the records in the CT. To do so, the </w:t>
            </w:r>
            <w:r w:rsidRPr="004E34CC">
              <w:rPr>
                <w:b/>
              </w:rPr>
              <w:t>Accession ID</w:t>
            </w:r>
            <w:r>
              <w:t xml:space="preserve"> fie</w:t>
            </w:r>
            <w:r w:rsidR="004E34CC">
              <w:t>l</w:t>
            </w:r>
            <w:r>
              <w:t xml:space="preserve">d </w:t>
            </w:r>
            <w:r w:rsidRPr="00AB509D">
              <w:rPr>
                <w:i/>
              </w:rPr>
              <w:t>must be included</w:t>
            </w:r>
            <w:r>
              <w:t xml:space="preserve"> during the drag process.</w:t>
            </w:r>
          </w:p>
          <w:p w:rsidR="00AB509D" w:rsidRDefault="00AB509D" w:rsidP="004E34CC">
            <w:pPr>
              <w:ind w:left="270" w:hanging="270"/>
            </w:pPr>
          </w:p>
          <w:p w:rsidR="00AB509D" w:rsidRPr="00D42A9F" w:rsidRDefault="00AB509D" w:rsidP="00BD4965">
            <w:pPr>
              <w:ind w:left="270" w:hanging="270"/>
            </w:pPr>
            <w:r>
              <w:t xml:space="preserve">4. </w:t>
            </w:r>
            <w:r>
              <w:tab/>
              <w:t>At some point, have them do a “drag and drop” while holding the Ctrl key – this produces the actual database field names</w:t>
            </w:r>
            <w:r w:rsidR="00BD4965">
              <w:t xml:space="preserve"> (not the “friendly” heading names</w:t>
            </w:r>
            <w:r>
              <w:t>.</w:t>
            </w:r>
            <w:r w:rsidR="00BD4965">
              <w:t>)</w:t>
            </w:r>
            <w:r>
              <w:t xml:space="preserve"> </w:t>
            </w:r>
            <w:r>
              <w:br/>
            </w:r>
          </w:p>
        </w:tc>
      </w:tr>
      <w:tr w:rsidR="00EC5C08" w:rsidRPr="00CE1D7E" w:rsidTr="00155697">
        <w:tc>
          <w:tcPr>
            <w:tcW w:w="810" w:type="dxa"/>
            <w:shd w:val="clear" w:color="000000" w:fill="FFFFFF" w:themeFill="background1"/>
          </w:tcPr>
          <w:p w:rsidR="00EC5C08" w:rsidRDefault="00EC5C08" w:rsidP="00155697"/>
        </w:tc>
        <w:tc>
          <w:tcPr>
            <w:tcW w:w="8838" w:type="dxa"/>
            <w:shd w:val="clear" w:color="000000" w:fill="FFFFFF" w:themeFill="background1"/>
          </w:tcPr>
          <w:p w:rsidR="00EC5C08" w:rsidRDefault="00EC5C08" w:rsidP="00155697"/>
        </w:tc>
      </w:tr>
    </w:tbl>
    <w:p w:rsidR="006557A9" w:rsidRDefault="006557A9" w:rsidP="006557A9">
      <w:pPr>
        <w:pStyle w:val="Heading4"/>
      </w:pPr>
      <w:bookmarkStart w:id="50" w:name="_Toc418069957"/>
      <w:bookmarkStart w:id="51" w:name="_Toc424568623"/>
      <w:r>
        <w:t xml:space="preserve">Copying, </w:t>
      </w:r>
      <w:r w:rsidRPr="00E5390E">
        <w:t>Block-Style</w:t>
      </w:r>
      <w:bookmarkEnd w:id="50"/>
      <w:bookmarkEnd w:id="51"/>
    </w:p>
    <w:p w:rsidR="004A3BCD" w:rsidRPr="004A3BCD" w:rsidRDefault="004A3BCD" w:rsidP="004A3BCD">
      <w:r>
        <w:t xml:space="preserve">Sometimes you need to copy just a cell or a range of cells. </w:t>
      </w:r>
    </w:p>
    <w:p w:rsidR="006557A9" w:rsidRDefault="006557A9" w:rsidP="006557A9">
      <w:pPr>
        <w:pStyle w:val="Heading5"/>
      </w:pPr>
      <w:r>
        <w:t>Key Points to Emphasize:</w:t>
      </w:r>
    </w:p>
    <w:p w:rsidR="006557A9" w:rsidRDefault="006557A9" w:rsidP="006557A9">
      <w:pPr>
        <w:pStyle w:val="ListParagraph"/>
        <w:numPr>
          <w:ilvl w:val="0"/>
          <w:numId w:val="33"/>
        </w:numPr>
      </w:pPr>
      <w:r>
        <w:t>use the ALT key to invoke Block-Mode</w:t>
      </w:r>
      <w:r w:rsidR="00717027">
        <w:br/>
      </w:r>
    </w:p>
    <w:p w:rsidR="006557A9" w:rsidRDefault="006557A9" w:rsidP="006557A9">
      <w:pPr>
        <w:pStyle w:val="ListParagraph"/>
        <w:numPr>
          <w:ilvl w:val="0"/>
          <w:numId w:val="33"/>
        </w:numPr>
      </w:pPr>
      <w:r>
        <w:t>you do not need to be i</w:t>
      </w:r>
      <w:r w:rsidR="00D74C59">
        <w:t xml:space="preserve">n Edit mode to copy </w:t>
      </w:r>
      <w:r w:rsidR="00D74C59" w:rsidRPr="00AB509D">
        <w:rPr>
          <w:i/>
        </w:rPr>
        <w:t>from</w:t>
      </w:r>
      <w:r w:rsidR="00D74C59">
        <w:t xml:space="preserve"> the CT</w:t>
      </w:r>
      <w:r w:rsidR="00AB509D">
        <w:t xml:space="preserve">; </w:t>
      </w:r>
      <w:r w:rsidR="004A3BCD">
        <w:br/>
      </w:r>
      <w:r w:rsidR="00AB509D">
        <w:t xml:space="preserve">you do need to be in Edit mode to copy </w:t>
      </w:r>
      <w:r w:rsidR="00AB509D" w:rsidRPr="004A3BCD">
        <w:rPr>
          <w:i/>
        </w:rPr>
        <w:t>into</w:t>
      </w:r>
      <w:r w:rsidR="00AB509D">
        <w:t xml:space="preserve"> the CT</w:t>
      </w:r>
      <w:r>
        <w:t xml:space="preserve">  </w:t>
      </w:r>
    </w:p>
    <w:p w:rsidR="006557A9" w:rsidRDefault="006557A9" w:rsidP="006557A9"/>
    <w:p w:rsidR="006557A9" w:rsidRDefault="006557A9" w:rsidP="006557A9">
      <w:r>
        <w:t xml:space="preserve">To copy data back into the CT, arrange your spreadsheet data </w:t>
      </w:r>
      <w:r w:rsidRPr="006557A9">
        <w:rPr>
          <w:i/>
        </w:rPr>
        <w:t>in the same order</w:t>
      </w:r>
      <w:r>
        <w:t xml:space="preserve"> as the Curator Tool’s. In the CT, click the </w:t>
      </w:r>
      <w:r w:rsidRPr="006557A9">
        <w:rPr>
          <w:b/>
        </w:rPr>
        <w:t>Edit Data</w:t>
      </w:r>
      <w:r>
        <w:t xml:space="preserve"> button to be in Edit mode before you paste into the CT.</w:t>
      </w:r>
    </w:p>
    <w:p w:rsidR="006557A9" w:rsidRDefault="006557A9" w:rsidP="006557A9"/>
    <w:tbl>
      <w:tblPr>
        <w:tblW w:w="9648" w:type="dxa"/>
        <w:tblInd w:w="-72" w:type="dxa"/>
        <w:tblLayout w:type="fixed"/>
        <w:tblLook w:val="04A0"/>
      </w:tblPr>
      <w:tblGrid>
        <w:gridCol w:w="810"/>
        <w:gridCol w:w="8838"/>
      </w:tblGrid>
      <w:tr w:rsidR="006557A9" w:rsidRPr="00DA32A5" w:rsidTr="00A75CCC">
        <w:tc>
          <w:tcPr>
            <w:tcW w:w="810" w:type="dxa"/>
          </w:tcPr>
          <w:p w:rsidR="006557A9" w:rsidRPr="00DA32A5" w:rsidRDefault="006557A9" w:rsidP="00A75CCC">
            <w:pPr>
              <w:pStyle w:val="NormalInTble"/>
            </w:pPr>
            <w:r>
              <w:rPr>
                <w:noProof/>
              </w:rPr>
              <w:drawing>
                <wp:inline distT="0" distB="0" distL="0" distR="0">
                  <wp:extent cx="364490" cy="434340"/>
                  <wp:effectExtent l="19050" t="0" r="0" b="0"/>
                  <wp:docPr id="4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a:srcRect/>
                          <a:stretch>
                            <a:fillRect/>
                          </a:stretch>
                        </pic:blipFill>
                        <pic:spPr bwMode="auto">
                          <a:xfrm>
                            <a:off x="0" y="0"/>
                            <a:ext cx="364490" cy="434340"/>
                          </a:xfrm>
                          <a:prstGeom prst="rect">
                            <a:avLst/>
                          </a:prstGeom>
                          <a:noFill/>
                          <a:ln w="9525">
                            <a:noFill/>
                            <a:miter lim="800000"/>
                            <a:headEnd/>
                            <a:tailEnd/>
                          </a:ln>
                        </pic:spPr>
                      </pic:pic>
                    </a:graphicData>
                  </a:graphic>
                </wp:inline>
              </w:drawing>
            </w:r>
          </w:p>
        </w:tc>
        <w:tc>
          <w:tcPr>
            <w:tcW w:w="8838" w:type="dxa"/>
          </w:tcPr>
          <w:p w:rsidR="006557A9" w:rsidRPr="00BE7782" w:rsidRDefault="006557A9" w:rsidP="00A75CCC">
            <w:r>
              <w:t xml:space="preserve">When using this method, since you will not be including the column names, </w:t>
            </w:r>
            <w:r w:rsidRPr="00B656F6">
              <w:rPr>
                <w:i/>
              </w:rPr>
              <w:t>it is critical where you line up the cells</w:t>
            </w:r>
            <w:r>
              <w:t xml:space="preserve"> when you copy and paste</w:t>
            </w:r>
          </w:p>
        </w:tc>
      </w:tr>
    </w:tbl>
    <w:p w:rsidR="006557A9" w:rsidRDefault="006557A9" w:rsidP="006557A9">
      <w:r>
        <w:rPr>
          <w:noProof/>
        </w:rPr>
        <w:drawing>
          <wp:inline distT="0" distB="0" distL="0" distR="0">
            <wp:extent cx="4033520" cy="1047750"/>
            <wp:effectExtent l="19050" t="0" r="508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4033520" cy="1047750"/>
                    </a:xfrm>
                    <a:prstGeom prst="rect">
                      <a:avLst/>
                    </a:prstGeom>
                    <a:noFill/>
                    <a:ln w="9525">
                      <a:noFill/>
                      <a:miter lim="800000"/>
                      <a:headEnd/>
                      <a:tailEnd/>
                    </a:ln>
                  </pic:spPr>
                </pic:pic>
              </a:graphicData>
            </a:graphic>
          </wp:inline>
        </w:drawing>
      </w:r>
    </w:p>
    <w:p w:rsidR="007B4621" w:rsidRDefault="007B4621" w:rsidP="006557A9"/>
    <w:p w:rsidR="007B4621" w:rsidRDefault="007B4621" w:rsidP="00634847">
      <w:pPr>
        <w:pStyle w:val="Heading5"/>
      </w:pPr>
      <w:r>
        <w:t>Instructional Approach</w:t>
      </w:r>
    </w:p>
    <w:tbl>
      <w:tblPr>
        <w:tblW w:w="9648" w:type="dxa"/>
        <w:shd w:val="clear" w:color="000000" w:fill="FFFFFF"/>
        <w:tblLayout w:type="fixed"/>
        <w:tblLook w:val="04A0"/>
      </w:tblPr>
      <w:tblGrid>
        <w:gridCol w:w="810"/>
        <w:gridCol w:w="8838"/>
      </w:tblGrid>
      <w:tr w:rsidR="006557A9" w:rsidRPr="00CE1D7E" w:rsidTr="00A75CCC">
        <w:tc>
          <w:tcPr>
            <w:tcW w:w="810" w:type="dxa"/>
            <w:shd w:val="clear" w:color="000000" w:fill="FFFFFF"/>
          </w:tcPr>
          <w:p w:rsidR="006557A9" w:rsidRPr="00CE1D7E" w:rsidRDefault="006557A9" w:rsidP="00A75CCC">
            <w:bookmarkStart w:id="52" w:name="search"/>
            <w:bookmarkEnd w:id="52"/>
            <w:r>
              <w:rPr>
                <w:noProof/>
              </w:rPr>
              <w:drawing>
                <wp:inline distT="0" distB="0" distL="0" distR="0">
                  <wp:extent cx="375920" cy="434340"/>
                  <wp:effectExtent l="19050" t="0" r="508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8" w:type="dxa"/>
            <w:shd w:val="clear" w:color="000000" w:fill="FFFFFF"/>
          </w:tcPr>
          <w:p w:rsidR="006557A9" w:rsidRPr="00D42A9F" w:rsidRDefault="004E34CC" w:rsidP="004E34CC">
            <w:r>
              <w:t>Have the participants pr</w:t>
            </w:r>
            <w:r w:rsidR="006557A9">
              <w:t xml:space="preserve">actice using the </w:t>
            </w:r>
            <w:r w:rsidR="006557A9" w:rsidRPr="00D74C59">
              <w:rPr>
                <w:b/>
              </w:rPr>
              <w:t>Alt</w:t>
            </w:r>
            <w:r w:rsidR="006557A9">
              <w:t xml:space="preserve"> key technique. </w:t>
            </w:r>
          </w:p>
        </w:tc>
      </w:tr>
    </w:tbl>
    <w:p w:rsidR="00AD61A5" w:rsidRDefault="00AD61A5" w:rsidP="00072EE9">
      <w:pPr>
        <w:pStyle w:val="Step"/>
      </w:pPr>
    </w:p>
    <w:p w:rsidR="00AD61A5" w:rsidRDefault="00AD61A5" w:rsidP="00AD61A5">
      <w:pPr>
        <w:pStyle w:val="Heading4"/>
      </w:pPr>
      <w:bookmarkStart w:id="53" w:name="user_settings"/>
      <w:bookmarkStart w:id="54" w:name="_Toc424568624"/>
      <w:bookmarkEnd w:id="53"/>
      <w:r w:rsidRPr="00790600">
        <w:lastRenderedPageBreak/>
        <w:t>User Settings</w:t>
      </w:r>
      <w:bookmarkEnd w:id="54"/>
    </w:p>
    <w:p w:rsidR="00687B0E" w:rsidRPr="00687B0E" w:rsidRDefault="00687B0E" w:rsidP="00687B0E">
      <w:pPr>
        <w:pStyle w:val="Heading6"/>
      </w:pPr>
      <w:r>
        <w:t>Be brief!</w:t>
      </w:r>
    </w:p>
    <w:p w:rsidR="00AD61A5" w:rsidRDefault="00AD61A5" w:rsidP="00AD61A5">
      <w:pPr>
        <w:pStyle w:val="Heading5"/>
      </w:pPr>
      <w:r>
        <w:t>Key Points to Emphasize:</w:t>
      </w:r>
    </w:p>
    <w:p w:rsidR="00AD61A5" w:rsidRPr="00790600" w:rsidRDefault="00AD61A5" w:rsidP="00AD61A5">
      <w:pPr>
        <w:pStyle w:val="list1"/>
      </w:pPr>
      <w:r w:rsidRPr="00790600">
        <w:t>Change Query Paging Size</w:t>
      </w:r>
    </w:p>
    <w:p w:rsidR="00AD61A5" w:rsidRPr="00790600" w:rsidRDefault="00AD61A5" w:rsidP="00AD61A5">
      <w:pPr>
        <w:pStyle w:val="list1"/>
      </w:pPr>
      <w:r w:rsidRPr="00790600">
        <w:t>Change colors</w:t>
      </w:r>
    </w:p>
    <w:p w:rsidR="00AD61A5" w:rsidRPr="00790600" w:rsidRDefault="00AD61A5" w:rsidP="00AD61A5">
      <w:pPr>
        <w:pStyle w:val="list1"/>
      </w:pPr>
      <w:r w:rsidRPr="00790600">
        <w:t>Save</w:t>
      </w:r>
    </w:p>
    <w:p w:rsidR="00AD61A5" w:rsidRPr="00790600" w:rsidRDefault="00AD61A5" w:rsidP="00AD61A5">
      <w:pPr>
        <w:pStyle w:val="list1"/>
      </w:pPr>
      <w:r w:rsidRPr="00790600">
        <w:t>Reset commands</w:t>
      </w:r>
    </w:p>
    <w:p w:rsidR="00AD61A5" w:rsidRPr="00790600" w:rsidRDefault="00AD61A5" w:rsidP="00AD61A5">
      <w:pPr>
        <w:pStyle w:val="list1"/>
      </w:pPr>
      <w:r w:rsidRPr="00790600">
        <w:t>Change password</w:t>
      </w:r>
    </w:p>
    <w:p w:rsidR="00AD61A5" w:rsidRPr="00790600" w:rsidRDefault="00AD61A5" w:rsidP="00AD61A5">
      <w:pPr>
        <w:pStyle w:val="list1"/>
      </w:pPr>
      <w:r w:rsidRPr="00790600">
        <w:t>Change languages</w:t>
      </w:r>
    </w:p>
    <w:p w:rsidR="00AD61A5" w:rsidRDefault="00AD61A5" w:rsidP="00072EE9">
      <w:pPr>
        <w:pStyle w:val="Step"/>
      </w:pPr>
    </w:p>
    <w:p w:rsidR="007B4621" w:rsidRDefault="007B4621" w:rsidP="00634847">
      <w:pPr>
        <w:pStyle w:val="Heading5"/>
      </w:pPr>
      <w:r>
        <w:t>Instructional Approach</w:t>
      </w:r>
    </w:p>
    <w:p w:rsidR="00687B0E" w:rsidRDefault="00687B0E" w:rsidP="00072EE9">
      <w:pPr>
        <w:pStyle w:val="Step"/>
      </w:pPr>
      <w:r>
        <w:t>Explain / demo:</w:t>
      </w:r>
    </w:p>
    <w:p w:rsidR="00687B0E" w:rsidRDefault="00687B0E" w:rsidP="00687B0E">
      <w:pPr>
        <w:pStyle w:val="list1"/>
      </w:pPr>
      <w:r>
        <w:t xml:space="preserve">Quickly review the options available on the </w:t>
      </w:r>
      <w:r w:rsidRPr="00687B0E">
        <w:rPr>
          <w:b/>
        </w:rPr>
        <w:t>Other Options</w:t>
      </w:r>
      <w:r w:rsidR="00FC378E">
        <w:t xml:space="preserve"> tab; walk through the options.</w:t>
      </w:r>
    </w:p>
    <w:p w:rsidR="00687B0E" w:rsidRDefault="00687B0E" w:rsidP="00994964">
      <w:pPr>
        <w:pStyle w:val="list1"/>
        <w:numPr>
          <w:ilvl w:val="0"/>
          <w:numId w:val="0"/>
        </w:numPr>
        <w:ind w:left="720"/>
      </w:pPr>
    </w:p>
    <w:p w:rsidR="007E1F3B" w:rsidRDefault="007E1F3B" w:rsidP="0033425F">
      <w:pPr>
        <w:pStyle w:val="Heading3"/>
      </w:pPr>
      <w:bookmarkStart w:id="55" w:name="cooperators"/>
      <w:bookmarkStart w:id="56" w:name="_Toc424568625"/>
      <w:bookmarkEnd w:id="55"/>
      <w:r>
        <w:t>Cooperators</w:t>
      </w:r>
      <w:r w:rsidR="009519D1">
        <w:t xml:space="preserve"> – Management of Cooperator Records</w:t>
      </w:r>
      <w:bookmarkEnd w:id="56"/>
    </w:p>
    <w:p w:rsidR="009519D1" w:rsidRPr="009519D1" w:rsidRDefault="009519D1" w:rsidP="009519D1">
      <w:pPr>
        <w:pStyle w:val="Heading4"/>
      </w:pPr>
      <w:bookmarkStart w:id="57" w:name="_Toc424568626"/>
      <w:r>
        <w:t>Background Information</w:t>
      </w:r>
      <w:bookmarkEnd w:id="57"/>
    </w:p>
    <w:p w:rsidR="007E1F3B" w:rsidRDefault="007E1F3B" w:rsidP="007E1F3B">
      <w:pPr>
        <w:pStyle w:val="Heading5"/>
      </w:pPr>
      <w:r>
        <w:t>Key Points to Emphasize:</w:t>
      </w:r>
    </w:p>
    <w:p w:rsidR="004A3BCD" w:rsidRDefault="004A3BCD" w:rsidP="007E1F3B">
      <w:pPr>
        <w:pStyle w:val="list1"/>
      </w:pPr>
      <w:r>
        <w:t xml:space="preserve">You want to avoid having duplicate records of cooperators. Using the Cooperator Wizard helps in this regard, because you can easily search first for a cooperator before adding a new one. </w:t>
      </w:r>
      <w:r>
        <w:br/>
      </w:r>
    </w:p>
    <w:p w:rsidR="007E1F3B" w:rsidRPr="00790600" w:rsidRDefault="007E1F3B" w:rsidP="007E1F3B">
      <w:pPr>
        <w:pStyle w:val="list1"/>
      </w:pPr>
      <w:r>
        <w:t>Overview: Co</w:t>
      </w:r>
      <w:r w:rsidRPr="00790600">
        <w:t xml:space="preserve">operators </w:t>
      </w:r>
      <w:r>
        <w:t>&amp; W</w:t>
      </w:r>
      <w:r w:rsidRPr="00790600">
        <w:t xml:space="preserve">eb </w:t>
      </w:r>
      <w:r>
        <w:t>C</w:t>
      </w:r>
      <w:r w:rsidRPr="00790600">
        <w:t>ooperators</w:t>
      </w:r>
      <w:r w:rsidR="00113F5D">
        <w:br/>
        <w:t>Two distinct cooperator records (and tables) in GG:</w:t>
      </w:r>
      <w:r w:rsidR="00113F5D">
        <w:br/>
      </w:r>
      <w:r w:rsidR="00113F5D">
        <w:rPr>
          <w:noProof/>
        </w:rPr>
        <w:drawing>
          <wp:inline distT="0" distB="0" distL="0" distR="0">
            <wp:extent cx="3790950" cy="1620520"/>
            <wp:effectExtent l="19050" t="0" r="0" b="0"/>
            <wp:docPr id="4" name="Picture 3" descr="SNAGHTML7042f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GHTML7042f2e"/>
                    <pic:cNvPicPr>
                      <a:picLocks noChangeAspect="1" noChangeArrowheads="1"/>
                    </pic:cNvPicPr>
                  </pic:nvPicPr>
                  <pic:blipFill>
                    <a:blip r:embed="rId33"/>
                    <a:srcRect/>
                    <a:stretch>
                      <a:fillRect/>
                    </a:stretch>
                  </pic:blipFill>
                  <pic:spPr bwMode="auto">
                    <a:xfrm>
                      <a:off x="0" y="0"/>
                      <a:ext cx="3790950" cy="1620520"/>
                    </a:xfrm>
                    <a:prstGeom prst="rect">
                      <a:avLst/>
                    </a:prstGeom>
                    <a:noFill/>
                    <a:ln w="9525">
                      <a:noFill/>
                      <a:miter lim="800000"/>
                      <a:headEnd/>
                      <a:tailEnd/>
                    </a:ln>
                  </pic:spPr>
                </pic:pic>
              </a:graphicData>
            </a:graphic>
          </wp:inline>
        </w:drawing>
      </w:r>
    </w:p>
    <w:p w:rsidR="00113F5D" w:rsidRPr="00113F5D" w:rsidRDefault="007E1F3B" w:rsidP="00C61246">
      <w:pPr>
        <w:pStyle w:val="list1"/>
      </w:pPr>
      <w:r w:rsidRPr="00790600">
        <w:t>Why 3 Cooperator lookups?</w:t>
      </w:r>
      <w:r w:rsidR="00A62FA0">
        <w:t xml:space="preserve"> T</w:t>
      </w:r>
      <w:r w:rsidR="00A62FA0" w:rsidRPr="00113F5D">
        <w:t>here are separate lookups for different needs.</w:t>
      </w:r>
      <w:r w:rsidR="00A62FA0">
        <w:t xml:space="preserve"> There is a </w:t>
      </w:r>
      <w:proofErr w:type="spellStart"/>
      <w:r w:rsidR="00A62FA0">
        <w:t>Web_Cooperator</w:t>
      </w:r>
      <w:proofErr w:type="spellEnd"/>
      <w:r w:rsidR="00A62FA0">
        <w:t xml:space="preserve"> Lookup Table for the web cooperators. </w:t>
      </w:r>
      <w:r w:rsidR="00113F5D" w:rsidRPr="00113F5D">
        <w:t xml:space="preserve">The </w:t>
      </w:r>
      <w:r w:rsidR="00A62FA0">
        <w:t>C</w:t>
      </w:r>
      <w:r w:rsidR="00113F5D" w:rsidRPr="00113F5D">
        <w:t xml:space="preserve">ooperator lookup has a display field simply formed by cooperator last name, first name, and organization. It is a simple string used as a lookup on the </w:t>
      </w:r>
      <w:proofErr w:type="spellStart"/>
      <w:r w:rsidR="00113F5D" w:rsidRPr="00A62FA0">
        <w:rPr>
          <w:b/>
        </w:rPr>
        <w:t>owned_by</w:t>
      </w:r>
      <w:proofErr w:type="spellEnd"/>
      <w:r w:rsidR="00113F5D" w:rsidRPr="00113F5D">
        <w:t xml:space="preserve"> etc. It doesn’t have to be complete because it’s just for displaying which curator owns a record.</w:t>
      </w:r>
      <w:r w:rsidR="00E5563C">
        <w:br/>
      </w:r>
    </w:p>
    <w:p w:rsidR="0085007F" w:rsidRDefault="00113F5D" w:rsidP="007E1F3B">
      <w:pPr>
        <w:pStyle w:val="list1"/>
      </w:pPr>
      <w:r w:rsidRPr="00113F5D">
        <w:t xml:space="preserve">The </w:t>
      </w:r>
      <w:r w:rsidR="00A62FA0">
        <w:t>B</w:t>
      </w:r>
      <w:r w:rsidRPr="00113F5D">
        <w:t xml:space="preserve">ig lookup includes many more fields in the display string so curators can tell apart all these public cooperators with similar names. That lookup is used when the cooperator is </w:t>
      </w:r>
      <w:r w:rsidR="00A62FA0">
        <w:t xml:space="preserve">involved </w:t>
      </w:r>
      <w:r w:rsidRPr="00113F5D">
        <w:t xml:space="preserve">something other than the three </w:t>
      </w:r>
      <w:r w:rsidR="00A62FA0">
        <w:t>audit fields (</w:t>
      </w:r>
      <w:proofErr w:type="spellStart"/>
      <w:r w:rsidR="00A62FA0">
        <w:t>owned_by</w:t>
      </w:r>
      <w:proofErr w:type="spellEnd"/>
      <w:r w:rsidR="00A62FA0">
        <w:t xml:space="preserve">, created_by, </w:t>
      </w:r>
      <w:proofErr w:type="spellStart"/>
      <w:r w:rsidR="00A62FA0">
        <w:t>modified_by</w:t>
      </w:r>
      <w:proofErr w:type="spellEnd"/>
      <w:r w:rsidR="00A62FA0">
        <w:t>).</w:t>
      </w:r>
      <w:r w:rsidRPr="00113F5D">
        <w:t xml:space="preserve"> You need more detail there </w:t>
      </w:r>
    </w:p>
    <w:p w:rsidR="00113F5D" w:rsidRPr="00113F5D" w:rsidRDefault="00113F5D" w:rsidP="0085007F"/>
    <w:p w:rsidR="007E1F3B" w:rsidRDefault="007E1F3B" w:rsidP="007E1F3B">
      <w:pPr>
        <w:pStyle w:val="list1"/>
      </w:pPr>
      <w:r w:rsidRPr="00790600">
        <w:t>Institutions</w:t>
      </w:r>
      <w:r w:rsidR="0085007F">
        <w:t xml:space="preserve">: Cooperator records can be a record for one individual or one institution. Typically, when creating an institution cooperator, the last name and first name fields are left empty. </w:t>
      </w:r>
    </w:p>
    <w:p w:rsidR="0085007F" w:rsidRDefault="0085007F" w:rsidP="0085007F"/>
    <w:p w:rsidR="007B4621" w:rsidRDefault="0085007F" w:rsidP="00994964">
      <w:pPr>
        <w:pStyle w:val="list1"/>
      </w:pPr>
      <w:r>
        <w:t>Cooperator</w:t>
      </w:r>
      <w:r w:rsidR="007E1F3B">
        <w:t xml:space="preserve"> Wizard: Searching &amp; Adding Cooperators</w:t>
      </w:r>
      <w:r>
        <w:br/>
        <w:t>Use the cooperator wizard whenever you add a new cooperator. By doing so, it helps to avoid entering a duplicate record. (The cooperator may already be in the database, but perhaps has a typo in one of the name fields.)</w:t>
      </w:r>
    </w:p>
    <w:p w:rsidR="007B4621" w:rsidRDefault="007270DE" w:rsidP="00634847">
      <w:pPr>
        <w:pStyle w:val="Heading5"/>
      </w:pPr>
      <w:r>
        <w:br/>
      </w:r>
      <w:r w:rsidR="007B4621">
        <w:t>Instructional Approach</w:t>
      </w:r>
    </w:p>
    <w:tbl>
      <w:tblPr>
        <w:tblW w:w="9648" w:type="dxa"/>
        <w:shd w:val="clear" w:color="000000" w:fill="FFFFFF"/>
        <w:tblLayout w:type="fixed"/>
        <w:tblLook w:val="04A0"/>
      </w:tblPr>
      <w:tblGrid>
        <w:gridCol w:w="810"/>
        <w:gridCol w:w="8838"/>
      </w:tblGrid>
      <w:tr w:rsidR="00B404D7" w:rsidRPr="00CE1D7E" w:rsidTr="00A75CCC">
        <w:tc>
          <w:tcPr>
            <w:tcW w:w="810" w:type="dxa"/>
            <w:shd w:val="clear" w:color="000000" w:fill="FFFFFF"/>
          </w:tcPr>
          <w:p w:rsidR="00B404D7" w:rsidRPr="00CE1D7E" w:rsidRDefault="00B404D7" w:rsidP="00A75CCC">
            <w:r>
              <w:rPr>
                <w:noProof/>
              </w:rPr>
              <w:drawing>
                <wp:inline distT="0" distB="0" distL="0" distR="0">
                  <wp:extent cx="375920" cy="434340"/>
                  <wp:effectExtent l="19050" t="0" r="508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8" w:type="dxa"/>
            <w:shd w:val="clear" w:color="000000" w:fill="FFFFFF"/>
          </w:tcPr>
          <w:p w:rsidR="005D30B6" w:rsidRPr="00D42A9F" w:rsidRDefault="007B4621" w:rsidP="007B4621">
            <w:r>
              <w:t>Have participants use</w:t>
            </w:r>
            <w:r w:rsidR="00B404D7">
              <w:t xml:space="preserve"> the cooperator wizard to look for existing </w:t>
            </w:r>
            <w:r w:rsidR="00037559">
              <w:t xml:space="preserve">(people) </w:t>
            </w:r>
            <w:r w:rsidR="00B404D7">
              <w:t>cooperator records; then use it to create a few new records.</w:t>
            </w:r>
          </w:p>
        </w:tc>
      </w:tr>
    </w:tbl>
    <w:p w:rsidR="00994964" w:rsidRDefault="00994964" w:rsidP="005D30B6"/>
    <w:p w:rsidR="005D30B6" w:rsidRDefault="005D30B6" w:rsidP="005D30B6"/>
    <w:p w:rsidR="00541843" w:rsidRDefault="00541843" w:rsidP="00541843">
      <w:pPr>
        <w:pStyle w:val="Heading3"/>
      </w:pPr>
      <w:bookmarkStart w:id="58" w:name="end_of_day1"/>
      <w:bookmarkStart w:id="59" w:name="_Toc424568627"/>
      <w:bookmarkEnd w:id="58"/>
      <w:r>
        <w:t>End of Day 1</w:t>
      </w:r>
      <w:r w:rsidR="00ED35AB">
        <w:t>: Review</w:t>
      </w:r>
      <w:bookmarkEnd w:id="59"/>
    </w:p>
    <w:p w:rsidR="007B4621" w:rsidRDefault="007B4621" w:rsidP="007B4621">
      <w:pPr>
        <w:pStyle w:val="Heading5"/>
      </w:pPr>
      <w:r>
        <w:t>Instructional Approach</w:t>
      </w:r>
    </w:p>
    <w:p w:rsidR="00541843" w:rsidRPr="00541843" w:rsidRDefault="00541843" w:rsidP="00541843">
      <w:r>
        <w:t xml:space="preserve">Spend a few minutes to determine the participants’ comfort levels with the concepts </w:t>
      </w:r>
      <w:r w:rsidR="00ED35AB">
        <w:t xml:space="preserve">covered so far </w:t>
      </w:r>
      <w:r>
        <w:t>and the mechanics of using GRIN-Global.</w:t>
      </w:r>
      <w:r w:rsidR="00ED35AB">
        <w:t xml:space="preserve"> Consider having a few specific questions ready to ask or simply facilitate a general discussion about the main topics that were covered during the day..</w:t>
      </w:r>
    </w:p>
    <w:p w:rsidR="00541843" w:rsidRDefault="00541843" w:rsidP="005D30B6"/>
    <w:p w:rsidR="00B8231F" w:rsidRDefault="005D30B6" w:rsidP="00743BE2">
      <w:pPr>
        <w:pStyle w:val="Heading3"/>
      </w:pPr>
      <w:bookmarkStart w:id="60" w:name="lookups"/>
      <w:bookmarkStart w:id="61" w:name="day1_review"/>
      <w:bookmarkStart w:id="62" w:name="_Toc424568628"/>
      <w:bookmarkEnd w:id="60"/>
      <w:bookmarkEnd w:id="61"/>
      <w:r>
        <w:t xml:space="preserve">Morning Two: </w:t>
      </w:r>
      <w:r w:rsidR="00B8231F">
        <w:t>Review of Day 1</w:t>
      </w:r>
      <w:bookmarkEnd w:id="62"/>
    </w:p>
    <w:p w:rsidR="007B4621" w:rsidRDefault="007B4621" w:rsidP="00634847">
      <w:pPr>
        <w:pStyle w:val="Heading5"/>
      </w:pPr>
      <w:r>
        <w:t>Instructional Approach</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743BE2" w:rsidRPr="00CE1D7E" w:rsidTr="00743BE2">
        <w:tc>
          <w:tcPr>
            <w:tcW w:w="810" w:type="dxa"/>
            <w:shd w:val="clear" w:color="000000" w:fill="FFFFFF" w:themeFill="background1"/>
          </w:tcPr>
          <w:p w:rsidR="00743BE2" w:rsidRPr="00CE1D7E" w:rsidRDefault="00634847" w:rsidP="00743BE2">
            <w:r w:rsidRPr="0042764E">
              <w:rPr>
                <w:rFonts w:asciiTheme="minorHAnsi" w:eastAsiaTheme="minorEastAsia" w:hAnsiTheme="minorHAnsi"/>
              </w:rPr>
              <w:pict>
                <v:shape id="_x0000_i1029" type="#_x0000_t75" style="width:29.15pt;height:34.2pt">
                  <v:imagedata r:id="rId31" o:title=""/>
                </v:shape>
              </w:pict>
            </w:r>
          </w:p>
        </w:tc>
        <w:tc>
          <w:tcPr>
            <w:tcW w:w="8838" w:type="dxa"/>
            <w:shd w:val="clear" w:color="000000" w:fill="FFFFFF" w:themeFill="background1"/>
          </w:tcPr>
          <w:p w:rsidR="003A6074" w:rsidRDefault="00743BE2" w:rsidP="003A6074">
            <w:r>
              <w:t>U</w:t>
            </w:r>
            <w:r w:rsidRPr="00B404D7">
              <w:t>se</w:t>
            </w:r>
            <w:r>
              <w:t xml:space="preserve"> file</w:t>
            </w:r>
            <w:r w:rsidRPr="00B404D7">
              <w:t xml:space="preserve">: </w:t>
            </w:r>
            <w:r>
              <w:t xml:space="preserve"> </w:t>
            </w:r>
          </w:p>
          <w:p w:rsidR="00743BE2" w:rsidRDefault="00743BE2" w:rsidP="00743BE2">
            <w:pPr>
              <w:pStyle w:val="Heading7"/>
              <w:outlineLvl w:val="6"/>
            </w:pPr>
            <w:bookmarkStart w:id="63" w:name="_Toc421086632"/>
            <w:r w:rsidRPr="00B404D7">
              <w:t>review_of_day1.docx</w:t>
            </w:r>
            <w:bookmarkEnd w:id="63"/>
            <w:r>
              <w:t xml:space="preserve"> </w:t>
            </w:r>
          </w:p>
          <w:p w:rsidR="00743BE2" w:rsidRDefault="00743BE2" w:rsidP="00743BE2"/>
          <w:p w:rsidR="00743BE2" w:rsidRPr="00743BE2" w:rsidRDefault="004A3BCD" w:rsidP="005D30B6">
            <w:r>
              <w:t xml:space="preserve">Have them follow the exercise. Allow 15-20 minutes. </w:t>
            </w:r>
            <w:r w:rsidR="00743BE2">
              <w:t xml:space="preserve">Determine if participants </w:t>
            </w:r>
            <w:r w:rsidR="007B058D">
              <w:t xml:space="preserve">were able to do the exercise and </w:t>
            </w:r>
            <w:r w:rsidR="00743BE2">
              <w:t xml:space="preserve">are comfortable with the topics covered yesterday. </w:t>
            </w:r>
            <w:r w:rsidR="002C6197">
              <w:t xml:space="preserve"> Avoid simply asking the question ”Are you comfortable with what we covered so far”? Instead, consider asking some specific questions that will require more than yes/no answers.  </w:t>
            </w:r>
            <w:r w:rsidR="005D30B6">
              <w:t xml:space="preserve">For example, ask for someone to explain what a dataview is, how to display one, etc. Determine if they understand the permanence of deleting a record from the data grid as opposed to deleting items from a list. </w:t>
            </w:r>
            <w:r w:rsidR="005D30B6">
              <w:br/>
            </w:r>
            <w:r w:rsidR="005D30B6">
              <w:br/>
              <w:t>Review any topics from yesterday where they may have seemed confused.</w:t>
            </w:r>
          </w:p>
        </w:tc>
      </w:tr>
    </w:tbl>
    <w:p w:rsidR="00743BE2" w:rsidRPr="00743BE2" w:rsidRDefault="00743BE2" w:rsidP="00743BE2"/>
    <w:p w:rsidR="00B8231F" w:rsidRDefault="00B8231F" w:rsidP="00B8231F"/>
    <w:p w:rsidR="00B8231F" w:rsidRPr="00B8231F" w:rsidRDefault="00B8231F" w:rsidP="00B8231F"/>
    <w:p w:rsidR="00225CA1" w:rsidRDefault="00225CA1" w:rsidP="0033425F">
      <w:pPr>
        <w:pStyle w:val="Heading3"/>
      </w:pPr>
      <w:bookmarkStart w:id="64" w:name="_Toc424568629"/>
      <w:r>
        <w:lastRenderedPageBreak/>
        <w:t>Lookup</w:t>
      </w:r>
      <w:r w:rsidR="004965D9">
        <w:t xml:space="preserve"> Tables</w:t>
      </w:r>
      <w:bookmarkEnd w:id="64"/>
    </w:p>
    <w:p w:rsidR="006E4C91" w:rsidRPr="006E4C91" w:rsidRDefault="006E4C91" w:rsidP="006E4C91">
      <w:r>
        <w:t xml:space="preserve">The first time you </w:t>
      </w:r>
      <w:r w:rsidRPr="00966344">
        <w:t>open the Curator Tool</w:t>
      </w:r>
      <w:r>
        <w:t xml:space="preserve"> </w:t>
      </w:r>
      <w:r w:rsidRPr="00966344">
        <w:t xml:space="preserve">you will be prompted to update your lookup tables. After all lookup tables are updated, the lookups will maintain themselves </w:t>
      </w:r>
      <w:r>
        <w:t xml:space="preserve">fairly </w:t>
      </w:r>
      <w:r w:rsidRPr="00966344">
        <w:t>automatically.</w:t>
      </w:r>
    </w:p>
    <w:p w:rsidR="00225CA1" w:rsidRDefault="00225CA1" w:rsidP="00225CA1">
      <w:pPr>
        <w:pStyle w:val="Heading5"/>
      </w:pPr>
      <w:r>
        <w:t>Key Points to Emphasize:</w:t>
      </w:r>
    </w:p>
    <w:p w:rsidR="00717027" w:rsidRPr="00717027" w:rsidRDefault="00717027" w:rsidP="00717027">
      <w:pPr>
        <w:pStyle w:val="ListParagraph"/>
        <w:numPr>
          <w:ilvl w:val="0"/>
          <w:numId w:val="39"/>
        </w:numPr>
      </w:pPr>
      <w:r>
        <w:t>how to recognize when a lookup table isn’t current</w:t>
      </w:r>
    </w:p>
    <w:p w:rsidR="00AF7F09" w:rsidRDefault="00A4424E" w:rsidP="00717027">
      <w:pPr>
        <w:pStyle w:val="Heading6"/>
      </w:pPr>
      <w:r>
        <w:t>R</w:t>
      </w:r>
      <w:r w:rsidR="006E4C91">
        <w:t>ecogniz</w:t>
      </w:r>
      <w:r>
        <w:t>ing F</w:t>
      </w:r>
      <w:r w:rsidR="006E4C91">
        <w:t>ield</w:t>
      </w:r>
      <w:r>
        <w:t>s</w:t>
      </w:r>
      <w:r w:rsidR="006E4C91">
        <w:t xml:space="preserve"> that use a </w:t>
      </w:r>
      <w:r>
        <w:t>Lookup Table</w:t>
      </w:r>
      <w:r w:rsidR="006E4C91">
        <w:t xml:space="preserve"> (in the CT)</w:t>
      </w:r>
    </w:p>
    <w:p w:rsidR="00A4424E" w:rsidRDefault="006E4C91" w:rsidP="00AF7F09">
      <w:r>
        <w:rPr>
          <w:noProof/>
        </w:rPr>
        <w:drawing>
          <wp:inline distT="0" distB="0" distL="0" distR="0">
            <wp:extent cx="5548373" cy="8696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5549949" cy="869847"/>
                    </a:xfrm>
                    <a:prstGeom prst="rect">
                      <a:avLst/>
                    </a:prstGeom>
                    <a:noFill/>
                    <a:ln w="9525">
                      <a:noFill/>
                      <a:miter lim="800000"/>
                      <a:headEnd/>
                      <a:tailEnd/>
                    </a:ln>
                  </pic:spPr>
                </pic:pic>
              </a:graphicData>
            </a:graphic>
          </wp:inline>
        </w:drawing>
      </w:r>
    </w:p>
    <w:p w:rsidR="00225CA1" w:rsidRDefault="006E4C91" w:rsidP="00717027">
      <w:pPr>
        <w:pStyle w:val="Heading6"/>
      </w:pPr>
      <w:r>
        <w:br/>
      </w:r>
      <w:r w:rsidR="00A4424E">
        <w:t>Lookup Table Warnings</w:t>
      </w:r>
    </w:p>
    <w:p w:rsidR="006E4C91" w:rsidRDefault="006E4C91" w:rsidP="00717027">
      <w:r>
        <w:rPr>
          <w:noProof/>
        </w:rPr>
        <w:drawing>
          <wp:inline distT="0" distB="0" distL="0" distR="0">
            <wp:extent cx="2868834" cy="1476455"/>
            <wp:effectExtent l="19050" t="0" r="7716"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2868834" cy="1476455"/>
                    </a:xfrm>
                    <a:prstGeom prst="rect">
                      <a:avLst/>
                    </a:prstGeom>
                    <a:noFill/>
                    <a:ln w="9525">
                      <a:noFill/>
                      <a:miter lim="800000"/>
                      <a:headEnd/>
                      <a:tailEnd/>
                    </a:ln>
                  </pic:spPr>
                </pic:pic>
              </a:graphicData>
            </a:graphic>
          </wp:inline>
        </w:drawing>
      </w:r>
      <w:r>
        <w:br/>
      </w:r>
    </w:p>
    <w:p w:rsidR="00A4424E" w:rsidRDefault="00A4424E" w:rsidP="00A4424E">
      <w:pPr>
        <w:pStyle w:val="Heading4"/>
      </w:pPr>
      <w:bookmarkStart w:id="65" w:name="_Toc424568630"/>
      <w:r>
        <w:t>Updating the Lookup Tables</w:t>
      </w:r>
      <w:bookmarkEnd w:id="65"/>
    </w:p>
    <w:p w:rsidR="009A4CC4" w:rsidRDefault="009A4CC4" w:rsidP="009A4CC4">
      <w:pPr>
        <w:pStyle w:val="Heading5"/>
      </w:pPr>
      <w:r>
        <w:t>Instructional Approach</w:t>
      </w:r>
    </w:p>
    <w:p w:rsidR="00A4424E" w:rsidRDefault="00A4424E" w:rsidP="00E36308">
      <w:pPr>
        <w:pStyle w:val="ListParagraph"/>
        <w:numPr>
          <w:ilvl w:val="0"/>
          <w:numId w:val="38"/>
        </w:numPr>
      </w:pPr>
      <w:r>
        <w:t xml:space="preserve">Discuss:  You can update the Lookup tables when you start the Curator Tool or at any time while the CT is running.  </w:t>
      </w:r>
      <w:r>
        <w:br/>
      </w:r>
    </w:p>
    <w:p w:rsidR="00A4424E" w:rsidRDefault="00A4424E" w:rsidP="00E36308">
      <w:pPr>
        <w:pStyle w:val="ListParagraph"/>
        <w:numPr>
          <w:ilvl w:val="0"/>
          <w:numId w:val="38"/>
        </w:numPr>
      </w:pPr>
      <w:r>
        <w:t xml:space="preserve">Demonstrate using the </w:t>
      </w:r>
      <w:r w:rsidRPr="00717027">
        <w:rPr>
          <w:b/>
        </w:rPr>
        <w:t>Lookup Table Maintenance</w:t>
      </w:r>
      <w:r>
        <w:t xml:space="preserve"> button (under Other Options). The participant guide has an image.</w:t>
      </w:r>
    </w:p>
    <w:p w:rsidR="00A4424E" w:rsidRDefault="00A4424E" w:rsidP="00A4424E"/>
    <w:p w:rsidR="00A4424E" w:rsidRPr="00A4424E" w:rsidRDefault="00A4424E" w:rsidP="00A4424E">
      <w:pPr>
        <w:pStyle w:val="Heading5"/>
      </w:pPr>
      <w:r>
        <w:t>Load All and Load Buttons</w:t>
      </w:r>
    </w:p>
    <w:p w:rsidR="006E4C91" w:rsidRDefault="006E4C91" w:rsidP="006E4C91">
      <w:pPr>
        <w:pStyle w:val="list1"/>
        <w:ind w:left="720"/>
      </w:pPr>
      <w:r>
        <w:t xml:space="preserve">Load All:  When using the </w:t>
      </w:r>
      <w:r w:rsidRPr="00F90BB7">
        <w:rPr>
          <w:b/>
          <w:bCs/>
        </w:rPr>
        <w:t>Load All</w:t>
      </w:r>
      <w:r w:rsidRPr="00F90BB7">
        <w:t xml:space="preserve"> button</w:t>
      </w:r>
      <w:r>
        <w:t>, y</w:t>
      </w:r>
      <w:r w:rsidRPr="00F90BB7">
        <w:t xml:space="preserve">ou </w:t>
      </w:r>
      <w:r>
        <w:t xml:space="preserve">may </w:t>
      </w:r>
      <w:r w:rsidRPr="00F90BB7">
        <w:t xml:space="preserve">need to do this twice. The first time the </w:t>
      </w:r>
      <w:r w:rsidRPr="00F90BB7">
        <w:rPr>
          <w:b/>
        </w:rPr>
        <w:t>Load All</w:t>
      </w:r>
      <w:r w:rsidRPr="00F90BB7">
        <w:t xml:space="preserve"> button will update, that is, load only new records </w:t>
      </w:r>
      <w:r>
        <w:t xml:space="preserve">into </w:t>
      </w:r>
      <w:r w:rsidRPr="00F90BB7">
        <w:t xml:space="preserve">the </w:t>
      </w:r>
      <w:r>
        <w:t xml:space="preserve">Lookup </w:t>
      </w:r>
      <w:r w:rsidRPr="00F90BB7">
        <w:t xml:space="preserve">tables. Wait until the progress activity is </w:t>
      </w:r>
      <w:r>
        <w:t xml:space="preserve">visibly </w:t>
      </w:r>
      <w:r w:rsidRPr="00F90BB7">
        <w:t xml:space="preserve">complete before clicking the </w:t>
      </w:r>
      <w:r w:rsidRPr="00F90BB7">
        <w:rPr>
          <w:b/>
        </w:rPr>
        <w:t>Load All</w:t>
      </w:r>
      <w:r w:rsidRPr="00F90BB7">
        <w:t xml:space="preserve"> button a second time. The second time will cause each lookup table to be dropped and re-added (effectively loading the lookup table from "scratch" (from the beginning) – this may require one hour or so, depending on the size of your data).</w:t>
      </w:r>
      <w:r>
        <w:t xml:space="preserve"> </w:t>
      </w:r>
      <w:r>
        <w:br/>
      </w:r>
    </w:p>
    <w:p w:rsidR="005F7D3C" w:rsidRDefault="005F7D3C" w:rsidP="000F0D9A">
      <w:bookmarkStart w:id="66" w:name="accession_wizard"/>
      <w:bookmarkEnd w:id="66"/>
    </w:p>
    <w:p w:rsidR="007708B3" w:rsidRDefault="007708B3" w:rsidP="0033425F">
      <w:pPr>
        <w:pStyle w:val="Heading3"/>
      </w:pPr>
      <w:bookmarkStart w:id="67" w:name="_Toc424568631"/>
      <w:r w:rsidRPr="00790600">
        <w:lastRenderedPageBreak/>
        <w:t>Accession Wizard</w:t>
      </w:r>
      <w:bookmarkEnd w:id="67"/>
    </w:p>
    <w:p w:rsidR="007708B3" w:rsidRDefault="007708B3" w:rsidP="007708B3">
      <w:pPr>
        <w:pStyle w:val="Heading5"/>
      </w:pPr>
      <w:r>
        <w:t>Key Points to Emphasize:</w:t>
      </w:r>
    </w:p>
    <w:p w:rsidR="007708B3" w:rsidRPr="00790600" w:rsidRDefault="007B058D" w:rsidP="007708B3">
      <w:pPr>
        <w:pStyle w:val="list1"/>
      </w:pPr>
      <w:r>
        <w:t xml:space="preserve">The </w:t>
      </w:r>
      <w:r w:rsidR="007708B3" w:rsidRPr="00790600">
        <w:t>Mechanics – saving records and editing existing records</w:t>
      </w:r>
    </w:p>
    <w:p w:rsidR="007708B3" w:rsidRDefault="007708B3" w:rsidP="007708B3">
      <w:pPr>
        <w:pStyle w:val="list1"/>
      </w:pPr>
      <w:r w:rsidRPr="00790600">
        <w:t xml:space="preserve">Adding Passport data: Where is the passport information stored in GG? </w:t>
      </w:r>
    </w:p>
    <w:p w:rsidR="007708B3" w:rsidRDefault="007708B3" w:rsidP="007708B3">
      <w:pPr>
        <w:pStyle w:val="list1"/>
      </w:pPr>
      <w:r w:rsidRPr="00790600">
        <w:t xml:space="preserve">Names / </w:t>
      </w:r>
      <w:r w:rsidR="00DF0149" w:rsidRPr="00790600">
        <w:t xml:space="preserve">Name Rank / </w:t>
      </w:r>
      <w:r w:rsidRPr="00790600">
        <w:t xml:space="preserve">Categories </w:t>
      </w:r>
      <w:r w:rsidR="00DF0149">
        <w:t xml:space="preserve">/ </w:t>
      </w:r>
      <w:r w:rsidRPr="00790600">
        <w:t>Name Group</w:t>
      </w:r>
    </w:p>
    <w:p w:rsidR="007708B3" w:rsidRPr="00790600" w:rsidRDefault="007708B3" w:rsidP="007708B3">
      <w:pPr>
        <w:pStyle w:val="list1"/>
      </w:pPr>
      <w:r w:rsidRPr="00790600">
        <w:t>Pedigree information</w:t>
      </w:r>
    </w:p>
    <w:p w:rsidR="007708B3" w:rsidRPr="00790600" w:rsidRDefault="007708B3" w:rsidP="007708B3">
      <w:pPr>
        <w:pStyle w:val="list1"/>
      </w:pPr>
      <w:r w:rsidRPr="00790600">
        <w:t>IPR information</w:t>
      </w:r>
    </w:p>
    <w:p w:rsidR="007708B3" w:rsidRPr="00790600" w:rsidRDefault="007708B3" w:rsidP="007708B3">
      <w:pPr>
        <w:pStyle w:val="list1"/>
      </w:pPr>
      <w:r w:rsidRPr="00790600">
        <w:t>Quarantine</w:t>
      </w:r>
    </w:p>
    <w:p w:rsidR="007708B3" w:rsidRPr="00790600" w:rsidRDefault="007708B3" w:rsidP="007708B3">
      <w:pPr>
        <w:pStyle w:val="list1"/>
      </w:pPr>
      <w:r w:rsidRPr="00790600">
        <w:t>Annotations</w:t>
      </w:r>
    </w:p>
    <w:p w:rsidR="007708B3" w:rsidRDefault="007708B3" w:rsidP="007708B3">
      <w:pPr>
        <w:pStyle w:val="list1"/>
      </w:pPr>
      <w:r w:rsidRPr="00790600">
        <w:t>Vouchers</w:t>
      </w:r>
    </w:p>
    <w:p w:rsidR="00A4424E" w:rsidRDefault="00A4424E" w:rsidP="00A4424E">
      <w:pPr>
        <w:pStyle w:val="Heading4"/>
      </w:pPr>
      <w:bookmarkStart w:id="68" w:name="_Toc424568632"/>
      <w:r>
        <w:t>General Notes about the Accession Wizard</w:t>
      </w:r>
      <w:bookmarkEnd w:id="68"/>
    </w:p>
    <w:p w:rsidR="009A4CC4" w:rsidRDefault="009A4CC4" w:rsidP="00634847">
      <w:pPr>
        <w:pStyle w:val="Heading5"/>
      </w:pPr>
      <w:r>
        <w:t>Instructional Approach</w:t>
      </w:r>
    </w:p>
    <w:p w:rsidR="00E45984" w:rsidRDefault="006420E8" w:rsidP="00E45984">
      <w:pPr>
        <w:pStyle w:val="Heading6"/>
      </w:pPr>
      <w:r>
        <w:t xml:space="preserve">Discuss the </w:t>
      </w:r>
      <w:r w:rsidR="00E45984">
        <w:t>“Mechanics”</w:t>
      </w:r>
    </w:p>
    <w:p w:rsidR="00E45984" w:rsidRDefault="00E45984" w:rsidP="00E45984">
      <w:r>
        <w:t xml:space="preserve">The wizard contains nine dataview tabs which make it possible to input data (records) considered to be children of the main parent (accession) record. As you move from tab to tab, click the </w:t>
      </w:r>
      <w:r w:rsidRPr="00E45984">
        <w:rPr>
          <w:b/>
        </w:rPr>
        <w:t>Save</w:t>
      </w:r>
      <w:r>
        <w:t xml:space="preserve"> button to ensure that the inputted data is saved in the database.</w:t>
      </w:r>
    </w:p>
    <w:p w:rsidR="00E45984" w:rsidRDefault="00E45984" w:rsidP="00E45984"/>
    <w:p w:rsidR="00E45984" w:rsidRDefault="00E45984" w:rsidP="00E45984">
      <w:r>
        <w:t>You can move from tab to tab to review the accession’s associated data. However, in the following screen, the accession is new –so you must input the accession record data before inputting any of the other records.</w:t>
      </w:r>
    </w:p>
    <w:p w:rsidR="00E45984" w:rsidRDefault="00E45984" w:rsidP="00E45984">
      <w:r>
        <w:rPr>
          <w:noProof/>
        </w:rPr>
        <w:drawing>
          <wp:inline distT="0" distB="0" distL="0" distR="0">
            <wp:extent cx="5943600" cy="1248037"/>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5943600" cy="1248037"/>
                    </a:xfrm>
                    <a:prstGeom prst="rect">
                      <a:avLst/>
                    </a:prstGeom>
                    <a:noFill/>
                    <a:ln w="9525">
                      <a:noFill/>
                      <a:miter lim="800000"/>
                      <a:headEnd/>
                      <a:tailEnd/>
                    </a:ln>
                  </pic:spPr>
                </pic:pic>
              </a:graphicData>
            </a:graphic>
          </wp:inline>
        </w:drawing>
      </w:r>
    </w:p>
    <w:p w:rsidR="00E45984" w:rsidRDefault="00E45984" w:rsidP="00E45984">
      <w:r>
        <w:t>The navigation bar and the information directly below the window’s Title Bar indicate what record you are working with and make it possible to</w:t>
      </w:r>
      <w:r w:rsidR="004E46DC">
        <w:t xml:space="preserve"> </w:t>
      </w:r>
      <w:r>
        <w:t>mo</w:t>
      </w:r>
      <w:r w:rsidR="004E46DC">
        <w:t>v</w:t>
      </w:r>
      <w:r>
        <w:t xml:space="preserve">e </w:t>
      </w:r>
      <w:r w:rsidR="004E46DC">
        <w:t xml:space="preserve">through </w:t>
      </w:r>
      <w:r>
        <w:t>the records (assuming that prior to invoking the wizard, the user had selected multiple accession records.)</w:t>
      </w:r>
    </w:p>
    <w:p w:rsidR="004E46DC" w:rsidRDefault="004E46DC" w:rsidP="00E45984"/>
    <w:p w:rsidR="004E46DC" w:rsidRDefault="007B058D" w:rsidP="006420E8">
      <w:pPr>
        <w:pStyle w:val="Heading4"/>
      </w:pPr>
      <w:bookmarkStart w:id="69" w:name="_Toc424568633"/>
      <w:r>
        <w:t xml:space="preserve">Adding </w:t>
      </w:r>
      <w:r w:rsidR="004E46DC">
        <w:t>Passport Data</w:t>
      </w:r>
      <w:bookmarkEnd w:id="69"/>
    </w:p>
    <w:p w:rsidR="004E46DC" w:rsidRPr="004E46DC" w:rsidRDefault="004E46DC" w:rsidP="004E46DC">
      <w:r>
        <w:t>GG is a relational database and as such, is segmented into many tables. The passport data is saved among many different tables.</w:t>
      </w:r>
      <w:r w:rsidR="00BE7149">
        <w:t xml:space="preserve"> There is an document online that provides details on each passport field:</w:t>
      </w:r>
      <w:r w:rsidR="00BE7149">
        <w:br/>
      </w:r>
      <w:proofErr w:type="spellStart"/>
      <w:r w:rsidR="00716FE6">
        <w:t>Multicrop</w:t>
      </w:r>
      <w:proofErr w:type="spellEnd"/>
      <w:r w:rsidR="00716FE6">
        <w:t xml:space="preserve"> Passport Descriptors </w:t>
      </w:r>
      <w:hyperlink r:id="rId37" w:history="1">
        <w:r w:rsidR="00173FBF" w:rsidRPr="00716FE6">
          <w:rPr>
            <w:rStyle w:val="Hyperlink"/>
          </w:rPr>
          <w:t>link</w:t>
        </w:r>
      </w:hyperlink>
      <w:r w:rsidR="00BE7149">
        <w:t xml:space="preserve"> </w:t>
      </w:r>
    </w:p>
    <w:p w:rsidR="00173FBF" w:rsidRDefault="00173FBF" w:rsidP="00E45984"/>
    <w:p w:rsidR="00173FBF" w:rsidRDefault="00173FBF" w:rsidP="006420E8">
      <w:pPr>
        <w:pStyle w:val="Heading4"/>
      </w:pPr>
      <w:bookmarkStart w:id="70" w:name="_Toc424568634"/>
      <w:r w:rsidRPr="00790600">
        <w:t xml:space="preserve">Names / Name Rank </w:t>
      </w:r>
      <w:r w:rsidR="00DF0149">
        <w:t xml:space="preserve">/ Categories </w:t>
      </w:r>
      <w:r w:rsidRPr="00790600">
        <w:t>/ Name Group</w:t>
      </w:r>
      <w:bookmarkEnd w:id="70"/>
    </w:p>
    <w:p w:rsidR="00173FBF" w:rsidRDefault="00173FBF" w:rsidP="00173FBF">
      <w:r w:rsidRPr="00173FBF">
        <w:t xml:space="preserve">The </w:t>
      </w:r>
      <w:proofErr w:type="spellStart"/>
      <w:r w:rsidRPr="000F0D9A">
        <w:rPr>
          <w:b/>
        </w:rPr>
        <w:t>accession_inv_names</w:t>
      </w:r>
      <w:proofErr w:type="spellEnd"/>
      <w:r w:rsidRPr="00173FBF">
        <w:t xml:space="preserve"> dataview accesses the </w:t>
      </w:r>
      <w:proofErr w:type="spellStart"/>
      <w:r w:rsidRPr="000F0D9A">
        <w:rPr>
          <w:b/>
        </w:rPr>
        <w:t>accession_inv_names</w:t>
      </w:r>
      <w:proofErr w:type="spellEnd"/>
      <w:r w:rsidRPr="00173FBF">
        <w:t xml:space="preserve"> table -- these names can be applied to specific inventory records or at the accession level. The accession / inventory can have multiple names which can represent cultivar names, institute identifiers, collector numbers, breeder lines, etc. </w:t>
      </w:r>
    </w:p>
    <w:p w:rsidR="00173FBF" w:rsidRDefault="00173FBF" w:rsidP="00173FBF"/>
    <w:p w:rsidR="00173FBF" w:rsidRDefault="00173FBF" w:rsidP="00173FBF">
      <w:r w:rsidRPr="00173FBF">
        <w:lastRenderedPageBreak/>
        <w:t xml:space="preserve">When an accession has more than one </w:t>
      </w:r>
      <w:r w:rsidRPr="000F0D9A">
        <w:rPr>
          <w:b/>
        </w:rPr>
        <w:t>Name</w:t>
      </w:r>
      <w:r w:rsidRPr="00173FBF">
        <w:t xml:space="preserve"> record associated with it, the name whose </w:t>
      </w:r>
      <w:r w:rsidRPr="000F0D9A">
        <w:rPr>
          <w:b/>
        </w:rPr>
        <w:t>Name Rank</w:t>
      </w:r>
      <w:r w:rsidRPr="00173FBF">
        <w:t xml:space="preserve"> field has the lowest value will be displayed in the </w:t>
      </w:r>
      <w:r w:rsidRPr="000F0D9A">
        <w:rPr>
          <w:b/>
        </w:rPr>
        <w:t>Accession</w:t>
      </w:r>
      <w:r w:rsidRPr="00173FBF">
        <w:t xml:space="preserve"> dataview (in the </w:t>
      </w:r>
      <w:r w:rsidRPr="000F0D9A">
        <w:rPr>
          <w:b/>
        </w:rPr>
        <w:t>Name</w:t>
      </w:r>
      <w:r w:rsidRPr="00173FBF">
        <w:t xml:space="preserve"> field). </w:t>
      </w:r>
      <w:r>
        <w:t xml:space="preserve">(As shown below, </w:t>
      </w:r>
      <w:r w:rsidR="000F0D9A">
        <w:t xml:space="preserve">when there is </w:t>
      </w:r>
      <w:r>
        <w:t>tie, the name that is alphabetically first is displayed as the top name.)</w:t>
      </w:r>
      <w:r>
        <w:br/>
      </w:r>
      <w:r w:rsidR="00DF0149">
        <w:rPr>
          <w:noProof/>
        </w:rPr>
        <w:drawing>
          <wp:inline distT="0" distB="0" distL="0" distR="0">
            <wp:extent cx="5746750" cy="1915795"/>
            <wp:effectExtent l="19050" t="0" r="635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5746750" cy="1915795"/>
                    </a:xfrm>
                    <a:prstGeom prst="rect">
                      <a:avLst/>
                    </a:prstGeom>
                    <a:noFill/>
                    <a:ln w="9525">
                      <a:noFill/>
                      <a:miter lim="800000"/>
                      <a:headEnd/>
                      <a:tailEnd/>
                    </a:ln>
                  </pic:spPr>
                </pic:pic>
              </a:graphicData>
            </a:graphic>
          </wp:inline>
        </w:drawing>
      </w:r>
    </w:p>
    <w:p w:rsidR="00173FBF" w:rsidRDefault="00173FBF" w:rsidP="00173FBF"/>
    <w:p w:rsidR="00173FBF" w:rsidRPr="00173FBF" w:rsidRDefault="00DF0149" w:rsidP="00173FBF">
      <w:r>
        <w:rPr>
          <w:noProof/>
        </w:rPr>
        <w:drawing>
          <wp:inline distT="0" distB="0" distL="0" distR="0">
            <wp:extent cx="5943600" cy="635977"/>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5943600" cy="635977"/>
                    </a:xfrm>
                    <a:prstGeom prst="rect">
                      <a:avLst/>
                    </a:prstGeom>
                    <a:noFill/>
                    <a:ln w="9525">
                      <a:noFill/>
                      <a:miter lim="800000"/>
                      <a:headEnd/>
                      <a:tailEnd/>
                    </a:ln>
                  </pic:spPr>
                </pic:pic>
              </a:graphicData>
            </a:graphic>
          </wp:inline>
        </w:drawing>
      </w:r>
    </w:p>
    <w:p w:rsidR="007708B3" w:rsidRDefault="00E45984" w:rsidP="00E45984">
      <w:r>
        <w:t xml:space="preserve"> </w:t>
      </w:r>
    </w:p>
    <w:p w:rsidR="00DF0149" w:rsidRPr="00DF0149" w:rsidRDefault="00DF0149" w:rsidP="00E45984">
      <w:pPr>
        <w:rPr>
          <w:b/>
        </w:rPr>
      </w:pPr>
      <w:r w:rsidRPr="00DF0149">
        <w:rPr>
          <w:b/>
        </w:rPr>
        <w:t>Categories</w:t>
      </w:r>
    </w:p>
    <w:p w:rsidR="00DF0149" w:rsidRDefault="00DF0149" w:rsidP="00E45984">
      <w:r>
        <w:t xml:space="preserve">Categories are added to the database by the GG administrator. Categories are stored in the </w:t>
      </w:r>
      <w:r w:rsidRPr="00DF0149">
        <w:rPr>
          <w:b/>
        </w:rPr>
        <w:t>ACCESSION_NAME_TYPE</w:t>
      </w:r>
      <w:r>
        <w:t xml:space="preserve"> code group.</w:t>
      </w:r>
    </w:p>
    <w:p w:rsidR="007B4621" w:rsidRDefault="007B4621" w:rsidP="00E45984"/>
    <w:p w:rsidR="007B4621" w:rsidRDefault="007B4621" w:rsidP="00634847">
      <w:pPr>
        <w:pStyle w:val="Heading5"/>
      </w:pPr>
      <w:r>
        <w:t>Instructional Approach</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6420E8" w:rsidRPr="00CE1D7E" w:rsidTr="006420E8">
        <w:tc>
          <w:tcPr>
            <w:tcW w:w="810" w:type="dxa"/>
            <w:shd w:val="clear" w:color="000000" w:fill="FFFFFF" w:themeFill="background1"/>
          </w:tcPr>
          <w:p w:rsidR="006420E8" w:rsidRPr="00CE1D7E" w:rsidRDefault="00634847" w:rsidP="006420E8">
            <w:r w:rsidRPr="0042764E">
              <w:rPr>
                <w:rFonts w:asciiTheme="minorHAnsi" w:eastAsiaTheme="minorEastAsia" w:hAnsiTheme="minorHAnsi"/>
              </w:rPr>
              <w:pict>
                <v:shape id="_x0000_i1030" type="#_x0000_t75" style="width:29.15pt;height:34.2pt">
                  <v:imagedata r:id="rId31" o:title=""/>
                </v:shape>
              </w:pict>
            </w:r>
          </w:p>
        </w:tc>
        <w:tc>
          <w:tcPr>
            <w:tcW w:w="8838" w:type="dxa"/>
            <w:shd w:val="clear" w:color="000000" w:fill="FFFFFF" w:themeFill="background1"/>
          </w:tcPr>
          <w:p w:rsidR="006420E8" w:rsidRPr="00D42A9F" w:rsidRDefault="006420E8" w:rsidP="00716FE6">
            <w:r>
              <w:t>Have the</w:t>
            </w:r>
            <w:r w:rsidR="00716FE6">
              <w:t xml:space="preserve"> participants </w:t>
            </w:r>
            <w:r>
              <w:t>create several names for one accession, using different name ranks.</w:t>
            </w:r>
          </w:p>
        </w:tc>
      </w:tr>
    </w:tbl>
    <w:p w:rsidR="006420E8" w:rsidRDefault="006420E8" w:rsidP="00E45984"/>
    <w:p w:rsidR="00DF0149" w:rsidRPr="00DF0149" w:rsidRDefault="00DF0149" w:rsidP="00E45984">
      <w:pPr>
        <w:rPr>
          <w:b/>
        </w:rPr>
      </w:pPr>
      <w:r w:rsidRPr="00DF0149">
        <w:rPr>
          <w:b/>
        </w:rPr>
        <w:t>Name Group</w:t>
      </w:r>
    </w:p>
    <w:p w:rsidR="00DF0149" w:rsidRDefault="00DF0149" w:rsidP="00E45984">
      <w:r>
        <w:t>The Name group field is optional.</w:t>
      </w:r>
      <w:r w:rsidR="00FF7199">
        <w:t xml:space="preserve"> </w:t>
      </w:r>
      <w:r w:rsidR="00FF7199" w:rsidRPr="00FF7199">
        <w:t xml:space="preserve">Name Groups are used to associate specific names to certain groups, such as CIMMYT names, SINGER names, or NPGS names. By grouping, later you can search and filter accessions for names within a specific group. If you do not need to track names, then the Name Group field doesn't need to be used. In this dataview it cannot be edited. (Use the </w:t>
      </w:r>
      <w:proofErr w:type="spellStart"/>
      <w:r w:rsidR="00FF7199" w:rsidRPr="00FF7199">
        <w:t>inventory_name_group</w:t>
      </w:r>
      <w:proofErr w:type="spellEnd"/>
      <w:r w:rsidR="00FF7199" w:rsidRPr="00FF7199">
        <w:t xml:space="preserve"> dataview to edit </w:t>
      </w:r>
      <w:r w:rsidR="00B61B6F">
        <w:t xml:space="preserve">or create a </w:t>
      </w:r>
      <w:r w:rsidR="00FF7199" w:rsidRPr="00FF7199">
        <w:t>name group.)</w:t>
      </w:r>
    </w:p>
    <w:p w:rsidR="006022DE" w:rsidRDefault="006022DE" w:rsidP="00E45984"/>
    <w:p w:rsidR="007B058D" w:rsidRDefault="007B058D" w:rsidP="007B058D">
      <w:pPr>
        <w:pStyle w:val="Heading4"/>
      </w:pPr>
      <w:bookmarkStart w:id="71" w:name="_Toc424568635"/>
      <w:r>
        <w:t>Other Accession “Children” Dataviews</w:t>
      </w:r>
      <w:bookmarkEnd w:id="71"/>
      <w:r>
        <w:t xml:space="preserve"> </w:t>
      </w:r>
    </w:p>
    <w:p w:rsidR="009A4CC4" w:rsidRDefault="009A4CC4" w:rsidP="00634847">
      <w:pPr>
        <w:pStyle w:val="Heading5"/>
      </w:pPr>
      <w:r>
        <w:t>Instructional Approach</w:t>
      </w:r>
    </w:p>
    <w:p w:rsidR="009A4CC4" w:rsidRPr="009A4CC4" w:rsidRDefault="009A4CC4" w:rsidP="009A4CC4">
      <w:r>
        <w:t xml:space="preserve">Walk through the accession wizard together. Have participants create children records for an accession. </w:t>
      </w:r>
    </w:p>
    <w:p w:rsidR="006022DE" w:rsidRDefault="006022DE" w:rsidP="006022DE">
      <w:pPr>
        <w:pStyle w:val="Heading6"/>
      </w:pPr>
      <w:r>
        <w:t>Pedigree Information</w:t>
      </w:r>
    </w:p>
    <w:p w:rsidR="003F3FBF" w:rsidRDefault="002D0C2F" w:rsidP="003F3FBF">
      <w:r>
        <w:t>D</w:t>
      </w:r>
      <w:r w:rsidRPr="00CC58ED">
        <w:t>isplays table of pedigree information. Although standards are not used for pedigrees, individual entries should be clear and consistent throughout each crop. Each accession record may have only one pedigree record associated with it.</w:t>
      </w:r>
      <w:r w:rsidR="003F3FBF">
        <w:t xml:space="preserve"> </w:t>
      </w:r>
    </w:p>
    <w:p w:rsidR="003F3FBF" w:rsidRDefault="003F3FBF" w:rsidP="003F3FBF"/>
    <w:p w:rsidR="006022DE" w:rsidRDefault="003F3FBF" w:rsidP="003F3FBF">
      <w:r w:rsidRPr="008104B1">
        <w:t xml:space="preserve">In </w:t>
      </w:r>
      <w:r>
        <w:t xml:space="preserve">the </w:t>
      </w:r>
      <w:r w:rsidRPr="008104B1">
        <w:t xml:space="preserve">GRIN system </w:t>
      </w:r>
      <w:r>
        <w:t xml:space="preserve">there was just </w:t>
      </w:r>
      <w:r w:rsidRPr="008104B1">
        <w:t xml:space="preserve">a single text column to hold the pedigree. </w:t>
      </w:r>
      <w:r>
        <w:t xml:space="preserve"> </w:t>
      </w:r>
      <w:r w:rsidRPr="008104B1">
        <w:t>In G</w:t>
      </w:r>
      <w:r>
        <w:t>RIN-G</w:t>
      </w:r>
      <w:r w:rsidRPr="008104B1">
        <w:t xml:space="preserve">lobal we still have this text box (called description) but have added male and female parent columns as well. </w:t>
      </w:r>
      <w:r w:rsidR="00716FE6">
        <w:t>T</w:t>
      </w:r>
      <w:r w:rsidRPr="008104B1">
        <w:t xml:space="preserve">he text box </w:t>
      </w:r>
      <w:r w:rsidR="00716FE6">
        <w:lastRenderedPageBreak/>
        <w:t xml:space="preserve">can still be used when </w:t>
      </w:r>
      <w:r w:rsidRPr="008104B1">
        <w:t xml:space="preserve">the parents </w:t>
      </w:r>
      <w:r w:rsidR="00716FE6">
        <w:t xml:space="preserve">are not in the </w:t>
      </w:r>
      <w:r w:rsidRPr="008104B1">
        <w:t>current system.</w:t>
      </w:r>
      <w:r>
        <w:t xml:space="preserve"> </w:t>
      </w:r>
      <w:r w:rsidR="00716FE6">
        <w:t xml:space="preserve"> Use the </w:t>
      </w:r>
      <w:r w:rsidRPr="008104B1">
        <w:t>parent columns</w:t>
      </w:r>
      <w:r w:rsidR="00716FE6">
        <w:t xml:space="preserve"> when the accessions are in the system</w:t>
      </w:r>
      <w:r w:rsidRPr="008104B1">
        <w:t xml:space="preserve">. </w:t>
      </w:r>
      <w:r w:rsidR="00716FE6">
        <w:t>(</w:t>
      </w:r>
      <w:r>
        <w:t xml:space="preserve">The </w:t>
      </w:r>
      <w:r w:rsidR="00716FE6">
        <w:t xml:space="preserve">USDA </w:t>
      </w:r>
      <w:r>
        <w:t xml:space="preserve">NPGS </w:t>
      </w:r>
      <w:r w:rsidRPr="008104B1">
        <w:t>wheat curator said that his pedigrees are so complex and possibly non-standard that he will continue to use just the text string column and leave the parents empty.</w:t>
      </w:r>
      <w:r w:rsidR="00716FE6">
        <w:t>)</w:t>
      </w:r>
    </w:p>
    <w:p w:rsidR="002D0C2F" w:rsidRDefault="002D0C2F" w:rsidP="002D0C2F">
      <w:pPr>
        <w:pStyle w:val="Heading6"/>
      </w:pPr>
      <w:r w:rsidRPr="002D0C2F">
        <w:t>IPR information</w:t>
      </w:r>
    </w:p>
    <w:p w:rsidR="002D0C2F" w:rsidRPr="002D0C2F" w:rsidRDefault="002D0C2F" w:rsidP="002D0C2F">
      <w:r>
        <w:t>P</w:t>
      </w:r>
      <w:r w:rsidRPr="003A6F7D">
        <w:t>rimarily displays the accession's intellectual property rights (IPR). One accession can have several IPR records since the accession can be covered by several IPRs.</w:t>
      </w:r>
      <w:r>
        <w:t xml:space="preserve">  IPR accession records will be highlighted whenever they are involved in orders.</w:t>
      </w:r>
    </w:p>
    <w:p w:rsidR="002D0C2F" w:rsidRDefault="002D0C2F" w:rsidP="002D0C2F">
      <w:pPr>
        <w:pStyle w:val="Heading6"/>
      </w:pPr>
      <w:r w:rsidRPr="002D0C2F">
        <w:t>Quarantine</w:t>
      </w:r>
    </w:p>
    <w:p w:rsidR="002D0C2F" w:rsidRPr="002D0C2F" w:rsidRDefault="00310891" w:rsidP="002D0C2F">
      <w:r>
        <w:t>A</w:t>
      </w:r>
      <w:r w:rsidRPr="00CC58ED">
        <w:t>ccesses accession quarantine table. When an accession is restricted by several types of quarantine, the accession will have multiple quarantine records; however each accession can have only one occurrence of a particular type of quarantine.</w:t>
      </w:r>
    </w:p>
    <w:p w:rsidR="002D0C2F" w:rsidRDefault="002D0C2F" w:rsidP="002D0C2F">
      <w:pPr>
        <w:pStyle w:val="Heading6"/>
      </w:pPr>
      <w:r w:rsidRPr="002D0C2F">
        <w:t>Annotations</w:t>
      </w:r>
    </w:p>
    <w:p w:rsidR="002D0C2F" w:rsidRPr="002D0C2F" w:rsidRDefault="00AC43F8" w:rsidP="002D0C2F">
      <w:r w:rsidRPr="00AC43F8">
        <w:t xml:space="preserve">Dataview displays fields from the </w:t>
      </w:r>
      <w:proofErr w:type="spellStart"/>
      <w:r w:rsidRPr="00AC43F8">
        <w:t>accession_annotation</w:t>
      </w:r>
      <w:proofErr w:type="spellEnd"/>
      <w:r w:rsidRPr="00AC43F8">
        <w:t xml:space="preserve"> table (verifications, official taxonomic name changes, re</w:t>
      </w:r>
      <w:r w:rsidR="00E92028">
        <w:t>-</w:t>
      </w:r>
      <w:r w:rsidRPr="00AC43F8">
        <w:t>identifications and received as) related to the taxonomic names for each accession.</w:t>
      </w:r>
    </w:p>
    <w:p w:rsidR="002D0C2F" w:rsidRPr="002D0C2F" w:rsidRDefault="002D0C2F" w:rsidP="002D0C2F">
      <w:pPr>
        <w:pStyle w:val="Heading6"/>
      </w:pPr>
      <w:r w:rsidRPr="002D0C2F">
        <w:t>Vouchers</w:t>
      </w:r>
    </w:p>
    <w:p w:rsidR="002D0C2F" w:rsidRDefault="00AC43F8" w:rsidP="006022DE">
      <w:r w:rsidRPr="00AC43F8">
        <w:t>Dataview accesses the table of herbarium vouchers for accessions or inventory samples. A voucher is a herbarium specimen used to document a taxonomy. The voucher record holds the information on that herbarium specimen -- what accession/lot it applies to, location of the specimen, etc. (A herbarium is a collection of plant specimens (vouchers) arranged systematically…) A herbarium specimen can be seed or a fruit.</w:t>
      </w:r>
    </w:p>
    <w:p w:rsidR="00AC43F8" w:rsidRDefault="00AC43F8" w:rsidP="006022DE"/>
    <w:p w:rsidR="00AC43F8" w:rsidRDefault="00AC43F8" w:rsidP="0033425F">
      <w:pPr>
        <w:pStyle w:val="Heading3"/>
      </w:pPr>
      <w:bookmarkStart w:id="72" w:name="bulk"/>
      <w:bookmarkStart w:id="73" w:name="_Toc424568636"/>
      <w:bookmarkEnd w:id="72"/>
      <w:r w:rsidRPr="00790600">
        <w:t xml:space="preserve">Bulk </w:t>
      </w:r>
      <w:r w:rsidR="009519D1" w:rsidRPr="00790600">
        <w:t>Modifying/Updating Existing Accession Records</w:t>
      </w:r>
      <w:bookmarkEnd w:id="73"/>
      <w:r w:rsidR="009519D1" w:rsidRPr="00790600">
        <w:t xml:space="preserve"> </w:t>
      </w:r>
    </w:p>
    <w:p w:rsidR="00AC43F8" w:rsidRDefault="00AC43F8" w:rsidP="00AC43F8">
      <w:pPr>
        <w:pStyle w:val="Heading5"/>
      </w:pPr>
      <w:r>
        <w:t>Key Points to Emphasize:</w:t>
      </w:r>
    </w:p>
    <w:p w:rsidR="00AC43F8" w:rsidRPr="00AC43F8" w:rsidRDefault="00AC43F8" w:rsidP="00AC43F8">
      <w:r>
        <w:t>How to:</w:t>
      </w:r>
    </w:p>
    <w:p w:rsidR="00AC43F8" w:rsidRDefault="00AC43F8" w:rsidP="00AC43F8">
      <w:pPr>
        <w:pStyle w:val="ListParagraph"/>
        <w:numPr>
          <w:ilvl w:val="0"/>
          <w:numId w:val="3"/>
        </w:numPr>
      </w:pPr>
      <w:r>
        <w:t xml:space="preserve">bulk add </w:t>
      </w:r>
      <w:proofErr w:type="spellStart"/>
      <w:r>
        <w:t>Accession_Inventory</w:t>
      </w:r>
      <w:proofErr w:type="spellEnd"/>
      <w:r>
        <w:t xml:space="preserve"> Name records</w:t>
      </w:r>
    </w:p>
    <w:p w:rsidR="009A4CC4" w:rsidRDefault="009A4CC4" w:rsidP="009A4CC4"/>
    <w:p w:rsidR="009A4CC4" w:rsidRDefault="009A4CC4" w:rsidP="00634847">
      <w:pPr>
        <w:pStyle w:val="Heading5"/>
      </w:pPr>
      <w:r>
        <w:t>Instructional Approach</w:t>
      </w:r>
    </w:p>
    <w:p w:rsidR="006420E8" w:rsidRDefault="006420E8" w:rsidP="006420E8">
      <w:pPr>
        <w:pStyle w:val="Heading6"/>
      </w:pPr>
      <w:r>
        <w:t xml:space="preserve">Discuss: </w:t>
      </w:r>
    </w:p>
    <w:p w:rsidR="00172F0A" w:rsidRDefault="001C03F1" w:rsidP="001C03F1">
      <w:r>
        <w:t xml:space="preserve">Frequently the user will need to change many records at one time.  Records can be copied from GG to a spreadsheet where changes will be made. When copying the data back into GG, the user needs to consider whether this is an update, or if </w:t>
      </w:r>
      <w:r w:rsidR="00172F0A">
        <w:t xml:space="preserve">new records are being added. The main thing to remember is that when records are being updated, any drag and drop from the spreadsheet to GG must include the </w:t>
      </w:r>
      <w:r w:rsidR="006420E8">
        <w:t xml:space="preserve">record’s </w:t>
      </w:r>
      <w:r w:rsidR="00172F0A">
        <w:t>ID field, whereas when adding new records, the ID fields for the new records are left blank (since GG will assign the IDs when the new records are saved).</w:t>
      </w:r>
    </w:p>
    <w:p w:rsidR="00172F0A" w:rsidRDefault="00172F0A" w:rsidP="001C03F1"/>
    <w:p w:rsidR="001C03F1" w:rsidRDefault="00172F0A" w:rsidP="001C03F1">
      <w:r>
        <w:t>Participants need to practice this “dragging and dropping” several times throughout the workshop.  The exercise here will involve bulk adding new records , and then updating the records.</w:t>
      </w:r>
    </w:p>
    <w:p w:rsidR="00172F0A" w:rsidRDefault="00172F0A" w:rsidP="001C03F1"/>
    <w:p w:rsidR="009A4CC4" w:rsidRDefault="009A4CC4" w:rsidP="001C03F1"/>
    <w:p w:rsidR="009A4CC4" w:rsidRDefault="009A4CC4" w:rsidP="00634847">
      <w:pPr>
        <w:pStyle w:val="Heading5"/>
      </w:pPr>
      <w:r>
        <w:lastRenderedPageBreak/>
        <w:t>Instructional Approach</w:t>
      </w:r>
    </w:p>
    <w:p w:rsidR="009A4CC4" w:rsidRDefault="009A4CC4" w:rsidP="001C03F1"/>
    <w:p w:rsidR="00172F0A" w:rsidRDefault="00172F0A" w:rsidP="001C03F1">
      <w:r>
        <w:t xml:space="preserve">Ensure that the participants have the </w:t>
      </w:r>
      <w:r w:rsidRPr="00172F0A">
        <w:rPr>
          <w:b/>
        </w:rPr>
        <w:t>Highlight Changed Data</w:t>
      </w:r>
      <w:r>
        <w:t xml:space="preserve"> checkbox checked. (This is only visible in Edit mode): </w:t>
      </w:r>
      <w:r>
        <w:rPr>
          <w:noProof/>
        </w:rPr>
        <w:drawing>
          <wp:inline distT="0" distB="0" distL="0" distR="0">
            <wp:extent cx="5943600" cy="707593"/>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5943600" cy="707593"/>
                    </a:xfrm>
                    <a:prstGeom prst="rect">
                      <a:avLst/>
                    </a:prstGeom>
                    <a:noFill/>
                    <a:ln w="9525">
                      <a:noFill/>
                      <a:miter lim="800000"/>
                      <a:headEnd/>
                      <a:tailEnd/>
                    </a:ln>
                  </pic:spPr>
                </pic:pic>
              </a:graphicData>
            </a:graphic>
          </wp:inline>
        </w:drawing>
      </w:r>
    </w:p>
    <w:p w:rsidR="00AC43F8" w:rsidRDefault="00AC43F8" w:rsidP="00AC43F8"/>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6420E8" w:rsidRPr="00CE1D7E" w:rsidTr="006420E8">
        <w:tc>
          <w:tcPr>
            <w:tcW w:w="810" w:type="dxa"/>
            <w:shd w:val="clear" w:color="000000" w:fill="FFFFFF" w:themeFill="background1"/>
          </w:tcPr>
          <w:p w:rsidR="006420E8" w:rsidRPr="00CE1D7E" w:rsidRDefault="00634847" w:rsidP="006420E8">
            <w:r w:rsidRPr="0042764E">
              <w:rPr>
                <w:rFonts w:asciiTheme="minorHAnsi" w:eastAsiaTheme="minorEastAsia" w:hAnsiTheme="minorHAnsi"/>
              </w:rPr>
              <w:pict>
                <v:shape id="_x0000_i1031" type="#_x0000_t75" style="width:29.15pt;height:34.2pt">
                  <v:imagedata r:id="rId31" o:title=""/>
                </v:shape>
              </w:pict>
            </w:r>
          </w:p>
        </w:tc>
        <w:tc>
          <w:tcPr>
            <w:tcW w:w="8838" w:type="dxa"/>
            <w:shd w:val="clear" w:color="000000" w:fill="FFFFFF" w:themeFill="background1"/>
          </w:tcPr>
          <w:p w:rsidR="006420E8" w:rsidRDefault="006420E8" w:rsidP="006420E8">
            <w:r>
              <w:t xml:space="preserve">Their instructions state: “Practice this “dragging and dropping” several times throughout the workshop.  The exercise here will involve bulk adding new records, and then updating the records.”   </w:t>
            </w:r>
            <w:r>
              <w:br/>
            </w:r>
          </w:p>
          <w:p w:rsidR="006420E8" w:rsidRPr="00D42A9F" w:rsidRDefault="006420E8" w:rsidP="006420E8">
            <w:r>
              <w:t xml:space="preserve">Have them create at least 10 </w:t>
            </w:r>
            <w:r w:rsidR="00067F5B">
              <w:t xml:space="preserve">accession </w:t>
            </w:r>
            <w:r>
              <w:t>records. Have them use an existing record for the basis. Show them how to drag from the CT to a spreadsheet. At some point, demonstrate using Ctrl while dragging to show how they can see the actual table field names.</w:t>
            </w:r>
          </w:p>
        </w:tc>
      </w:tr>
    </w:tbl>
    <w:p w:rsidR="006420E8" w:rsidRDefault="006420E8" w:rsidP="00AC43F8"/>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6420E8" w:rsidRPr="00CE1D7E" w:rsidTr="006420E8">
        <w:tc>
          <w:tcPr>
            <w:tcW w:w="810" w:type="dxa"/>
            <w:shd w:val="clear" w:color="000000" w:fill="FFFFFF" w:themeFill="background1"/>
          </w:tcPr>
          <w:p w:rsidR="006420E8" w:rsidRPr="00CE1D7E" w:rsidRDefault="00634847" w:rsidP="006420E8">
            <w:r w:rsidRPr="0042764E">
              <w:rPr>
                <w:rFonts w:asciiTheme="minorHAnsi" w:eastAsiaTheme="minorEastAsia" w:hAnsiTheme="minorHAnsi"/>
              </w:rPr>
              <w:pict>
                <v:shape id="_x0000_i1032" type="#_x0000_t75" style="width:29.6pt;height:34.2pt">
                  <v:imagedata r:id="rId31" o:title=""/>
                </v:shape>
              </w:pict>
            </w:r>
          </w:p>
        </w:tc>
        <w:tc>
          <w:tcPr>
            <w:tcW w:w="8838" w:type="dxa"/>
            <w:shd w:val="clear" w:color="000000" w:fill="FFFFFF" w:themeFill="background1"/>
          </w:tcPr>
          <w:p w:rsidR="006420E8" w:rsidRPr="00D42A9F" w:rsidRDefault="006420E8" w:rsidP="006420E8">
            <w:r>
              <w:t xml:space="preserve">After they complete the exercise above, have them bulk add accession inventory names. Demonstrate how. </w:t>
            </w:r>
          </w:p>
        </w:tc>
      </w:tr>
    </w:tbl>
    <w:p w:rsidR="00172F0A" w:rsidRDefault="00172F0A" w:rsidP="00AC43F8"/>
    <w:p w:rsidR="001C03F1" w:rsidRDefault="001C03F1" w:rsidP="00AC43F8"/>
    <w:p w:rsidR="00EA121A" w:rsidRDefault="00EA121A" w:rsidP="0033425F">
      <w:pPr>
        <w:pStyle w:val="Heading3"/>
      </w:pPr>
      <w:bookmarkStart w:id="74" w:name="searches_adv"/>
      <w:bookmarkStart w:id="75" w:name="_Toc424568637"/>
      <w:bookmarkEnd w:id="74"/>
      <w:r>
        <w:t>Searches</w:t>
      </w:r>
      <w:r w:rsidR="00112DAC">
        <w:t xml:space="preserve"> </w:t>
      </w:r>
      <w:r w:rsidR="009D0A32">
        <w:t>(…m</w:t>
      </w:r>
      <w:r w:rsidR="00112DAC">
        <w:t>ore</w:t>
      </w:r>
      <w:r w:rsidR="009D0A32">
        <w:t>)</w:t>
      </w:r>
      <w:bookmarkEnd w:id="75"/>
      <w:r w:rsidR="00112DAC">
        <w:t xml:space="preserve"> </w:t>
      </w:r>
    </w:p>
    <w:p w:rsidR="004E06F8" w:rsidRDefault="004E06F8" w:rsidP="004E06F8">
      <w:r>
        <w:t xml:space="preserve">This section should be accomplished primarily with an exercise. Demonstrate how to use the editor (for example you can clear the text) and redo a query by changing a QBE criterion without needing to start from scratch.  </w:t>
      </w:r>
    </w:p>
    <w:p w:rsidR="00B1319D" w:rsidRDefault="00B1319D" w:rsidP="004E06F8"/>
    <w:p w:rsidR="009B044F" w:rsidRDefault="009B044F" w:rsidP="009B044F">
      <w:pPr>
        <w:pStyle w:val="Heading5"/>
      </w:pPr>
      <w:r>
        <w:t>Key Points to Emphasize:</w:t>
      </w:r>
    </w:p>
    <w:p w:rsidR="006420E8" w:rsidRPr="006420E8" w:rsidRDefault="006420E8" w:rsidP="006420E8">
      <w:pPr>
        <w:pStyle w:val="Heading4"/>
      </w:pPr>
      <w:bookmarkStart w:id="76" w:name="_Toc424568638"/>
      <w:r>
        <w:t>Text Box Searches</w:t>
      </w:r>
      <w:bookmarkEnd w:id="76"/>
    </w:p>
    <w:p w:rsidR="00344FE7" w:rsidRDefault="00344FE7" w:rsidP="00203B71">
      <w:pPr>
        <w:pStyle w:val="list1"/>
      </w:pPr>
      <w:r>
        <w:t>Remind the participants that t</w:t>
      </w:r>
      <w:r w:rsidR="00203B71">
        <w:t>he Search Tool text box is not equivalent to a “</w:t>
      </w:r>
      <w:proofErr w:type="spellStart"/>
      <w:r w:rsidR="00203B71">
        <w:t>google</w:t>
      </w:r>
      <w:proofErr w:type="spellEnd"/>
      <w:r w:rsidR="00203B71">
        <w:t>-like” search. The text box only works with 31 fields. (Listed in the participant guide.)</w:t>
      </w:r>
    </w:p>
    <w:p w:rsidR="006420E8" w:rsidRDefault="006420E8" w:rsidP="006420E8"/>
    <w:tbl>
      <w:tblPr>
        <w:tblW w:w="9468" w:type="dxa"/>
        <w:tblInd w:w="108" w:type="dxa"/>
        <w:tblBorders>
          <w:top w:val="single" w:sz="8" w:space="0" w:color="95B3D7"/>
          <w:left w:val="single" w:sz="8" w:space="0" w:color="95B3D7"/>
          <w:bottom w:val="single" w:sz="8" w:space="0" w:color="95B3D7"/>
          <w:right w:val="single" w:sz="8" w:space="0" w:color="95B3D7"/>
          <w:insideH w:val="single" w:sz="8" w:space="0" w:color="95B3D7"/>
          <w:insideV w:val="single" w:sz="8" w:space="0" w:color="95B3D7"/>
        </w:tblBorders>
        <w:tblCellMar>
          <w:left w:w="0" w:type="dxa"/>
          <w:right w:w="0" w:type="dxa"/>
        </w:tblCellMar>
        <w:tblLook w:val="04A0"/>
      </w:tblPr>
      <w:tblGrid>
        <w:gridCol w:w="2700"/>
        <w:gridCol w:w="6768"/>
      </w:tblGrid>
      <w:tr w:rsidR="00B62475" w:rsidRPr="00E74507" w:rsidTr="00A665E4">
        <w:trPr>
          <w:trHeight w:val="315"/>
          <w:tblHeader/>
        </w:trPr>
        <w:tc>
          <w:tcPr>
            <w:tcW w:w="2700" w:type="dxa"/>
            <w:shd w:val="clear" w:color="auto" w:fill="F2F2F2"/>
            <w:noWrap/>
            <w:tcMar>
              <w:top w:w="0" w:type="dxa"/>
              <w:left w:w="108" w:type="dxa"/>
              <w:bottom w:w="0" w:type="dxa"/>
              <w:right w:w="108" w:type="dxa"/>
            </w:tcMar>
            <w:vAlign w:val="bottom"/>
            <w:hideMark/>
          </w:tcPr>
          <w:p w:rsidR="00B62475" w:rsidRPr="00E74507" w:rsidRDefault="00B62475" w:rsidP="00B91D9D">
            <w:pPr>
              <w:pStyle w:val="NormalInTble"/>
              <w:rPr>
                <w:b/>
                <w:szCs w:val="20"/>
              </w:rPr>
            </w:pPr>
            <w:r w:rsidRPr="00E74507">
              <w:rPr>
                <w:b/>
                <w:szCs w:val="20"/>
              </w:rPr>
              <w:t>Table Name</w:t>
            </w:r>
          </w:p>
        </w:tc>
        <w:tc>
          <w:tcPr>
            <w:tcW w:w="6768" w:type="dxa"/>
            <w:shd w:val="clear" w:color="auto" w:fill="F2F2F2"/>
            <w:noWrap/>
            <w:tcMar>
              <w:top w:w="0" w:type="dxa"/>
              <w:left w:w="108" w:type="dxa"/>
              <w:bottom w:w="0" w:type="dxa"/>
              <w:right w:w="108" w:type="dxa"/>
            </w:tcMar>
            <w:vAlign w:val="bottom"/>
            <w:hideMark/>
          </w:tcPr>
          <w:p w:rsidR="00B62475" w:rsidRPr="00E74507" w:rsidRDefault="00B62475" w:rsidP="00B91D9D">
            <w:pPr>
              <w:pStyle w:val="NormalInTble"/>
              <w:rPr>
                <w:b/>
                <w:szCs w:val="20"/>
              </w:rPr>
            </w:pPr>
            <w:r w:rsidRPr="00E74507">
              <w:rPr>
                <w:b/>
                <w:szCs w:val="20"/>
              </w:rPr>
              <w:t>Field Name</w:t>
            </w:r>
          </w:p>
        </w:tc>
      </w:tr>
      <w:tr w:rsidR="00B62475" w:rsidRPr="00E74507" w:rsidTr="00A665E4">
        <w:trPr>
          <w:trHeight w:val="300"/>
        </w:trPr>
        <w:tc>
          <w:tcPr>
            <w:tcW w:w="2700"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r w:rsidRPr="00E74507">
              <w:rPr>
                <w:szCs w:val="20"/>
              </w:rPr>
              <w:t>accession</w:t>
            </w:r>
          </w:p>
        </w:tc>
        <w:tc>
          <w:tcPr>
            <w:tcW w:w="6768"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r w:rsidRPr="00E74507">
              <w:rPr>
                <w:szCs w:val="20"/>
              </w:rPr>
              <w:t>accession_number_part1, accession_number_part2, accession_number_part3, note</w:t>
            </w:r>
          </w:p>
        </w:tc>
      </w:tr>
      <w:tr w:rsidR="00B62475" w:rsidRPr="00E74507" w:rsidTr="00A665E4">
        <w:trPr>
          <w:trHeight w:val="300"/>
        </w:trPr>
        <w:tc>
          <w:tcPr>
            <w:tcW w:w="2700"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proofErr w:type="spellStart"/>
            <w:r w:rsidRPr="00E74507">
              <w:rPr>
                <w:szCs w:val="20"/>
              </w:rPr>
              <w:t>accession_ipr</w:t>
            </w:r>
            <w:proofErr w:type="spellEnd"/>
          </w:p>
        </w:tc>
        <w:tc>
          <w:tcPr>
            <w:tcW w:w="6768"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proofErr w:type="spellStart"/>
            <w:r w:rsidRPr="00E74507">
              <w:rPr>
                <w:szCs w:val="20"/>
              </w:rPr>
              <w:t>ipr_number</w:t>
            </w:r>
            <w:proofErr w:type="spellEnd"/>
            <w:r w:rsidRPr="00E74507">
              <w:rPr>
                <w:szCs w:val="20"/>
              </w:rPr>
              <w:t xml:space="preserve">, </w:t>
            </w:r>
            <w:proofErr w:type="spellStart"/>
            <w:r w:rsidRPr="00E74507">
              <w:rPr>
                <w:szCs w:val="20"/>
              </w:rPr>
              <w:t>ipr_crop_name</w:t>
            </w:r>
            <w:proofErr w:type="spellEnd"/>
            <w:r w:rsidRPr="00E74507">
              <w:rPr>
                <w:szCs w:val="20"/>
              </w:rPr>
              <w:t xml:space="preserve">, </w:t>
            </w:r>
            <w:proofErr w:type="spellStart"/>
            <w:r w:rsidRPr="00E74507">
              <w:rPr>
                <w:szCs w:val="20"/>
              </w:rPr>
              <w:t>ipr_full_name</w:t>
            </w:r>
            <w:proofErr w:type="spellEnd"/>
            <w:r w:rsidRPr="00E74507">
              <w:rPr>
                <w:szCs w:val="20"/>
              </w:rPr>
              <w:t>, note</w:t>
            </w:r>
          </w:p>
        </w:tc>
      </w:tr>
      <w:tr w:rsidR="00B62475" w:rsidRPr="00E74507" w:rsidTr="00A665E4">
        <w:trPr>
          <w:trHeight w:val="300"/>
        </w:trPr>
        <w:tc>
          <w:tcPr>
            <w:tcW w:w="2700"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proofErr w:type="spellStart"/>
            <w:r w:rsidRPr="00E74507">
              <w:rPr>
                <w:szCs w:val="20"/>
              </w:rPr>
              <w:t>accession_inv_name</w:t>
            </w:r>
            <w:proofErr w:type="spellEnd"/>
          </w:p>
        </w:tc>
        <w:tc>
          <w:tcPr>
            <w:tcW w:w="6768"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proofErr w:type="spellStart"/>
            <w:r w:rsidRPr="00E74507">
              <w:rPr>
                <w:szCs w:val="20"/>
              </w:rPr>
              <w:t>plant_name</w:t>
            </w:r>
            <w:proofErr w:type="spellEnd"/>
          </w:p>
        </w:tc>
      </w:tr>
      <w:tr w:rsidR="00B62475" w:rsidRPr="00E74507" w:rsidTr="00A665E4">
        <w:trPr>
          <w:trHeight w:val="300"/>
        </w:trPr>
        <w:tc>
          <w:tcPr>
            <w:tcW w:w="2700"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proofErr w:type="spellStart"/>
            <w:r w:rsidRPr="00E74507">
              <w:rPr>
                <w:szCs w:val="20"/>
              </w:rPr>
              <w:t>accession_pedigree</w:t>
            </w:r>
            <w:proofErr w:type="spellEnd"/>
          </w:p>
        </w:tc>
        <w:tc>
          <w:tcPr>
            <w:tcW w:w="6768"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r w:rsidRPr="00E74507">
              <w:rPr>
                <w:szCs w:val="20"/>
              </w:rPr>
              <w:t>description</w:t>
            </w:r>
          </w:p>
        </w:tc>
      </w:tr>
      <w:tr w:rsidR="00B62475" w:rsidRPr="00E74507" w:rsidTr="00A665E4">
        <w:trPr>
          <w:trHeight w:val="300"/>
        </w:trPr>
        <w:tc>
          <w:tcPr>
            <w:tcW w:w="2700"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r w:rsidRPr="00E74507">
              <w:rPr>
                <w:szCs w:val="20"/>
              </w:rPr>
              <w:t>cooperator</w:t>
            </w:r>
          </w:p>
        </w:tc>
        <w:tc>
          <w:tcPr>
            <w:tcW w:w="6768"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proofErr w:type="spellStart"/>
            <w:r w:rsidRPr="00E74507">
              <w:rPr>
                <w:szCs w:val="20"/>
              </w:rPr>
              <w:t>last_name</w:t>
            </w:r>
            <w:proofErr w:type="spellEnd"/>
            <w:r w:rsidRPr="00E74507">
              <w:rPr>
                <w:szCs w:val="20"/>
              </w:rPr>
              <w:t xml:space="preserve">, </w:t>
            </w:r>
            <w:proofErr w:type="spellStart"/>
            <w:r w:rsidRPr="00E74507">
              <w:rPr>
                <w:szCs w:val="20"/>
              </w:rPr>
              <w:t>first_name</w:t>
            </w:r>
            <w:proofErr w:type="spellEnd"/>
          </w:p>
        </w:tc>
      </w:tr>
      <w:tr w:rsidR="00B62475" w:rsidRPr="00E74507" w:rsidTr="00A665E4">
        <w:trPr>
          <w:trHeight w:val="300"/>
        </w:trPr>
        <w:tc>
          <w:tcPr>
            <w:tcW w:w="2700"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r w:rsidRPr="00E74507">
              <w:rPr>
                <w:szCs w:val="20"/>
              </w:rPr>
              <w:t>crop</w:t>
            </w:r>
          </w:p>
        </w:tc>
        <w:tc>
          <w:tcPr>
            <w:tcW w:w="6768"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r w:rsidRPr="00E74507">
              <w:rPr>
                <w:szCs w:val="20"/>
              </w:rPr>
              <w:t>name</w:t>
            </w:r>
          </w:p>
        </w:tc>
      </w:tr>
      <w:tr w:rsidR="00B62475" w:rsidRPr="00E74507" w:rsidTr="00A665E4">
        <w:trPr>
          <w:trHeight w:val="300"/>
        </w:trPr>
        <w:tc>
          <w:tcPr>
            <w:tcW w:w="2700"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r w:rsidRPr="00E74507">
              <w:rPr>
                <w:szCs w:val="20"/>
              </w:rPr>
              <w:t>geography</w:t>
            </w:r>
          </w:p>
        </w:tc>
        <w:tc>
          <w:tcPr>
            <w:tcW w:w="6768"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r w:rsidRPr="00E74507">
              <w:rPr>
                <w:szCs w:val="20"/>
              </w:rPr>
              <w:t xml:space="preserve">adm1, </w:t>
            </w:r>
            <w:proofErr w:type="spellStart"/>
            <w:r w:rsidRPr="00E74507">
              <w:rPr>
                <w:szCs w:val="20"/>
              </w:rPr>
              <w:t>adm</w:t>
            </w:r>
            <w:proofErr w:type="spellEnd"/>
            <w:r w:rsidRPr="00E74507">
              <w:rPr>
                <w:szCs w:val="20"/>
              </w:rPr>
              <w:t xml:space="preserve"> 2, adm3, adm4, </w:t>
            </w:r>
            <w:proofErr w:type="spellStart"/>
            <w:r w:rsidRPr="00E74507">
              <w:rPr>
                <w:szCs w:val="20"/>
              </w:rPr>
              <w:t>country_code</w:t>
            </w:r>
            <w:proofErr w:type="spellEnd"/>
          </w:p>
        </w:tc>
      </w:tr>
      <w:tr w:rsidR="00B62475" w:rsidRPr="00E74507" w:rsidTr="00A665E4">
        <w:trPr>
          <w:trHeight w:val="300"/>
        </w:trPr>
        <w:tc>
          <w:tcPr>
            <w:tcW w:w="2700"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r w:rsidRPr="00E74507">
              <w:rPr>
                <w:szCs w:val="20"/>
              </w:rPr>
              <w:t>inventory</w:t>
            </w:r>
          </w:p>
        </w:tc>
        <w:tc>
          <w:tcPr>
            <w:tcW w:w="6768"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r w:rsidRPr="00E74507">
              <w:rPr>
                <w:szCs w:val="20"/>
              </w:rPr>
              <w:t xml:space="preserve">inventory_number_part1, inventory_number_part2, </w:t>
            </w:r>
            <w:r w:rsidRPr="00E74507">
              <w:rPr>
                <w:szCs w:val="20"/>
              </w:rPr>
              <w:lastRenderedPageBreak/>
              <w:t xml:space="preserve">inventory_number_part3, </w:t>
            </w:r>
          </w:p>
        </w:tc>
      </w:tr>
      <w:tr w:rsidR="00B62475" w:rsidRPr="00E74507" w:rsidTr="00A665E4">
        <w:trPr>
          <w:trHeight w:val="300"/>
        </w:trPr>
        <w:tc>
          <w:tcPr>
            <w:tcW w:w="2700"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proofErr w:type="spellStart"/>
            <w:r w:rsidRPr="00E74507">
              <w:rPr>
                <w:szCs w:val="20"/>
              </w:rPr>
              <w:lastRenderedPageBreak/>
              <w:t>taxonomy_common_name</w:t>
            </w:r>
            <w:proofErr w:type="spellEnd"/>
          </w:p>
        </w:tc>
        <w:tc>
          <w:tcPr>
            <w:tcW w:w="6768"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r w:rsidRPr="00E74507">
              <w:rPr>
                <w:szCs w:val="20"/>
              </w:rPr>
              <w:t xml:space="preserve">name, </w:t>
            </w:r>
            <w:proofErr w:type="spellStart"/>
            <w:r w:rsidRPr="00E74507">
              <w:rPr>
                <w:szCs w:val="20"/>
              </w:rPr>
              <w:t>simplified_name</w:t>
            </w:r>
            <w:proofErr w:type="spellEnd"/>
          </w:p>
        </w:tc>
      </w:tr>
      <w:tr w:rsidR="00B62475" w:rsidRPr="00E74507" w:rsidTr="00A665E4">
        <w:trPr>
          <w:trHeight w:val="300"/>
        </w:trPr>
        <w:tc>
          <w:tcPr>
            <w:tcW w:w="2700"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proofErr w:type="spellStart"/>
            <w:r w:rsidRPr="00E74507">
              <w:rPr>
                <w:szCs w:val="20"/>
              </w:rPr>
              <w:t>taxonomy_family</w:t>
            </w:r>
            <w:proofErr w:type="spellEnd"/>
          </w:p>
        </w:tc>
        <w:tc>
          <w:tcPr>
            <w:tcW w:w="6768"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proofErr w:type="spellStart"/>
            <w:r w:rsidRPr="00E74507">
              <w:rPr>
                <w:szCs w:val="20"/>
              </w:rPr>
              <w:t>family_name</w:t>
            </w:r>
            <w:proofErr w:type="spellEnd"/>
            <w:r w:rsidRPr="00E74507">
              <w:rPr>
                <w:szCs w:val="20"/>
              </w:rPr>
              <w:t xml:space="preserve">, </w:t>
            </w:r>
            <w:proofErr w:type="spellStart"/>
            <w:r w:rsidRPr="00E74507">
              <w:rPr>
                <w:szCs w:val="20"/>
              </w:rPr>
              <w:t>alternate_name</w:t>
            </w:r>
            <w:proofErr w:type="spellEnd"/>
          </w:p>
        </w:tc>
      </w:tr>
      <w:tr w:rsidR="00B62475" w:rsidRPr="00E74507" w:rsidTr="00A665E4">
        <w:trPr>
          <w:trHeight w:val="300"/>
        </w:trPr>
        <w:tc>
          <w:tcPr>
            <w:tcW w:w="2700"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proofErr w:type="spellStart"/>
            <w:r w:rsidRPr="00E74507">
              <w:rPr>
                <w:szCs w:val="20"/>
              </w:rPr>
              <w:t>taxonomy_genus</w:t>
            </w:r>
            <w:proofErr w:type="spellEnd"/>
          </w:p>
        </w:tc>
        <w:tc>
          <w:tcPr>
            <w:tcW w:w="6768"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proofErr w:type="spellStart"/>
            <w:r w:rsidRPr="00E74507">
              <w:rPr>
                <w:szCs w:val="20"/>
              </w:rPr>
              <w:t>genus_name</w:t>
            </w:r>
            <w:proofErr w:type="spellEnd"/>
          </w:p>
        </w:tc>
      </w:tr>
      <w:tr w:rsidR="00B62475" w:rsidRPr="00E74507" w:rsidTr="00A665E4">
        <w:trPr>
          <w:trHeight w:val="300"/>
        </w:trPr>
        <w:tc>
          <w:tcPr>
            <w:tcW w:w="2700"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proofErr w:type="spellStart"/>
            <w:r w:rsidRPr="00E74507">
              <w:rPr>
                <w:szCs w:val="20"/>
              </w:rPr>
              <w:t>taxonomy_species</w:t>
            </w:r>
            <w:proofErr w:type="spellEnd"/>
          </w:p>
        </w:tc>
        <w:tc>
          <w:tcPr>
            <w:tcW w:w="6768"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proofErr w:type="spellStart"/>
            <w:r w:rsidRPr="00E74507">
              <w:rPr>
                <w:szCs w:val="20"/>
              </w:rPr>
              <w:t>nomen_number</w:t>
            </w:r>
            <w:proofErr w:type="spellEnd"/>
            <w:r w:rsidRPr="00E74507">
              <w:rPr>
                <w:szCs w:val="20"/>
              </w:rPr>
              <w:t xml:space="preserve">, </w:t>
            </w:r>
            <w:proofErr w:type="spellStart"/>
            <w:r w:rsidRPr="00E74507">
              <w:rPr>
                <w:szCs w:val="20"/>
              </w:rPr>
              <w:t>species_name</w:t>
            </w:r>
            <w:proofErr w:type="spellEnd"/>
            <w:r w:rsidRPr="00E74507">
              <w:rPr>
                <w:szCs w:val="20"/>
              </w:rPr>
              <w:t xml:space="preserve">, name, </w:t>
            </w:r>
            <w:proofErr w:type="spellStart"/>
            <w:r w:rsidRPr="00E74507">
              <w:rPr>
                <w:szCs w:val="20"/>
              </w:rPr>
              <w:t>alternate_name</w:t>
            </w:r>
            <w:proofErr w:type="spellEnd"/>
          </w:p>
        </w:tc>
      </w:tr>
      <w:tr w:rsidR="00B62475" w:rsidRPr="00E74507" w:rsidTr="00A665E4">
        <w:trPr>
          <w:trHeight w:val="315"/>
        </w:trPr>
        <w:tc>
          <w:tcPr>
            <w:tcW w:w="2700"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proofErr w:type="spellStart"/>
            <w:r w:rsidRPr="00E74507">
              <w:rPr>
                <w:szCs w:val="20"/>
              </w:rPr>
              <w:t>code_value_lang</w:t>
            </w:r>
            <w:proofErr w:type="spellEnd"/>
          </w:p>
        </w:tc>
        <w:tc>
          <w:tcPr>
            <w:tcW w:w="6768" w:type="dxa"/>
            <w:noWrap/>
            <w:tcMar>
              <w:top w:w="0" w:type="dxa"/>
              <w:left w:w="108" w:type="dxa"/>
              <w:bottom w:w="0" w:type="dxa"/>
              <w:right w:w="108" w:type="dxa"/>
            </w:tcMar>
            <w:vAlign w:val="bottom"/>
            <w:hideMark/>
          </w:tcPr>
          <w:p w:rsidR="00B62475" w:rsidRPr="00E74507" w:rsidRDefault="00B62475" w:rsidP="00B91D9D">
            <w:pPr>
              <w:pStyle w:val="NormalInTble"/>
              <w:rPr>
                <w:szCs w:val="20"/>
              </w:rPr>
            </w:pPr>
            <w:r w:rsidRPr="00E74507">
              <w:rPr>
                <w:szCs w:val="20"/>
              </w:rPr>
              <w:t>title</w:t>
            </w:r>
          </w:p>
        </w:tc>
      </w:tr>
    </w:tbl>
    <w:p w:rsidR="006420E8" w:rsidRDefault="006420E8" w:rsidP="006420E8"/>
    <w:p w:rsidR="00B62475" w:rsidRDefault="00B62475" w:rsidP="00B62475">
      <w:pPr>
        <w:pStyle w:val="Heading4"/>
      </w:pPr>
      <w:bookmarkStart w:id="77" w:name="_Toc424568639"/>
      <w:r>
        <w:t>Query-by-example (QBE) Searches</w:t>
      </w:r>
      <w:bookmarkEnd w:id="77"/>
    </w:p>
    <w:p w:rsidR="006420E8" w:rsidRDefault="006420E8" w:rsidP="006420E8"/>
    <w:p w:rsidR="00B62475" w:rsidRDefault="00203B71" w:rsidP="00203B71">
      <w:pPr>
        <w:pStyle w:val="list1"/>
      </w:pPr>
      <w:r w:rsidRPr="00E13FE9">
        <w:t>Search Tool Interface: Contrast t</w:t>
      </w:r>
      <w:r w:rsidR="00B62475">
        <w:t>he Text Area vs. the QBE cells</w:t>
      </w:r>
    </w:p>
    <w:p w:rsidR="00203B71" w:rsidRDefault="00B62475" w:rsidP="00203B71">
      <w:pPr>
        <w:pStyle w:val="list1"/>
      </w:pPr>
      <w:r>
        <w:t xml:space="preserve">Recommend </w:t>
      </w:r>
      <w:r w:rsidR="00203B71" w:rsidRPr="00E13FE9">
        <w:t xml:space="preserve">doing a QBE </w:t>
      </w:r>
    </w:p>
    <w:p w:rsidR="00EA121A" w:rsidRDefault="00AB637E" w:rsidP="00EA121A">
      <w:pPr>
        <w:pStyle w:val="list1"/>
      </w:pPr>
      <w:r>
        <w:t>Show how to use the Clear Text, Clear, and Clear All choices</w:t>
      </w:r>
    </w:p>
    <w:p w:rsidR="009A4CC4" w:rsidRDefault="009A4CC4" w:rsidP="009A4CC4"/>
    <w:p w:rsidR="009A4CC4" w:rsidRDefault="009A4CC4" w:rsidP="009A4CC4">
      <w:pPr>
        <w:pStyle w:val="Heading4"/>
      </w:pPr>
      <w:bookmarkStart w:id="78" w:name="_Toc424568640"/>
      <w:r w:rsidRPr="00790600">
        <w:t>Wildcards</w:t>
      </w:r>
      <w:bookmarkEnd w:id="78"/>
      <w:r>
        <w:t xml:space="preserve"> </w:t>
      </w:r>
    </w:p>
    <w:p w:rsidR="009A4CC4" w:rsidRDefault="009A4CC4" w:rsidP="00634847">
      <w:pPr>
        <w:pStyle w:val="Heading5"/>
      </w:pPr>
      <w:r>
        <w:t>Instructional Approach</w:t>
      </w:r>
    </w:p>
    <w:p w:rsidR="00F84F73" w:rsidRDefault="00F84F73" w:rsidP="00B62475">
      <w:pPr>
        <w:pStyle w:val="Heading6"/>
      </w:pPr>
      <w:r>
        <w:t>Walk through topics in the student workshop handout</w:t>
      </w:r>
    </w:p>
    <w:p w:rsidR="00EA121A" w:rsidRDefault="00B62475" w:rsidP="00EA121A">
      <w:pPr>
        <w:pStyle w:val="ListParagraph"/>
        <w:numPr>
          <w:ilvl w:val="0"/>
          <w:numId w:val="4"/>
        </w:numPr>
      </w:pPr>
      <w:r>
        <w:t>Every word matters</w:t>
      </w:r>
    </w:p>
    <w:p w:rsidR="00EA121A" w:rsidRDefault="00B62475" w:rsidP="00EA121A">
      <w:pPr>
        <w:pStyle w:val="ListParagraph"/>
        <w:numPr>
          <w:ilvl w:val="0"/>
          <w:numId w:val="4"/>
        </w:numPr>
      </w:pPr>
      <w:r>
        <w:t>H</w:t>
      </w:r>
      <w:r w:rsidR="00AB637E">
        <w:t>ave them complete the search exercise of walking through the table of wildcards/operators</w:t>
      </w:r>
    </w:p>
    <w:p w:rsidR="00A71CCB" w:rsidRDefault="00EA121A" w:rsidP="00EA121A">
      <w:pPr>
        <w:pStyle w:val="ListParagraph"/>
        <w:numPr>
          <w:ilvl w:val="0"/>
          <w:numId w:val="4"/>
        </w:numPr>
      </w:pPr>
      <w:r w:rsidRPr="00790600">
        <w:t>QBE text field cell vs. Lookup table cell</w:t>
      </w:r>
      <w:r w:rsidR="00AB637E">
        <w:br/>
        <w:t xml:space="preserve">Compare a search using </w:t>
      </w:r>
      <w:r w:rsidR="007A2DE7">
        <w:t xml:space="preserve">a Lookup field such as Taxon in the Accession DV with the  text field </w:t>
      </w:r>
      <w:r w:rsidR="00A71CCB">
        <w:t xml:space="preserve">in </w:t>
      </w:r>
      <w:r w:rsidR="007A2DE7">
        <w:t>Taxonom</w:t>
      </w:r>
      <w:r w:rsidR="00A71CCB">
        <w:t>y Species.</w:t>
      </w:r>
      <w:r w:rsidR="008214A8">
        <w:t xml:space="preserve"> </w:t>
      </w:r>
      <w:r w:rsidR="00A71CCB">
        <w:t xml:space="preserve">Species. Another quick example is Site. </w:t>
      </w:r>
      <w:proofErr w:type="spellStart"/>
      <w:r w:rsidR="00A71CCB">
        <w:t>SiteShortName</w:t>
      </w:r>
      <w:proofErr w:type="spellEnd"/>
      <w:r w:rsidR="00A71CCB">
        <w:t xml:space="preserve"> compared to the  Inventory Maintenance Site file in Inventory. </w:t>
      </w:r>
    </w:p>
    <w:p w:rsidR="00B62475" w:rsidRDefault="00B62475" w:rsidP="00B62475"/>
    <w:p w:rsidR="00B62475" w:rsidRDefault="00B62475" w:rsidP="00AF7F09">
      <w:r>
        <w:t>The question comes up frequently when do you use the radio button to select a Dataview</w:t>
      </w:r>
      <w:r>
        <w:br/>
      </w:r>
      <w:r>
        <w:rPr>
          <w:noProof/>
        </w:rPr>
        <w:drawing>
          <wp:inline distT="0" distB="0" distL="0" distR="0">
            <wp:extent cx="4583430" cy="1371600"/>
            <wp:effectExtent l="19050" t="0" r="7620"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srcRect/>
                    <a:stretch>
                      <a:fillRect/>
                    </a:stretch>
                  </pic:blipFill>
                  <pic:spPr bwMode="auto">
                    <a:xfrm>
                      <a:off x="0" y="0"/>
                      <a:ext cx="4583430" cy="1371600"/>
                    </a:xfrm>
                    <a:prstGeom prst="rect">
                      <a:avLst/>
                    </a:prstGeom>
                    <a:noFill/>
                    <a:ln w="9525">
                      <a:noFill/>
                      <a:miter lim="800000"/>
                      <a:headEnd/>
                      <a:tailEnd/>
                    </a:ln>
                  </pic:spPr>
                </pic:pic>
              </a:graphicData>
            </a:graphic>
          </wp:inline>
        </w:drawing>
      </w:r>
      <w:r>
        <w:br/>
        <w:t>The answer is, “not that often.” Usually the Default button will be selected. However, if a search doesn’t find expected results, switch the radio drop down to the main DV from which you are searching</w:t>
      </w:r>
    </w:p>
    <w:p w:rsidR="00B62475" w:rsidRDefault="00B62475" w:rsidP="00B62475"/>
    <w:p w:rsidR="00B62475" w:rsidRDefault="00B62475" w:rsidP="00B62475"/>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A71CCB" w:rsidRPr="00CE1D7E" w:rsidTr="001A6612">
        <w:tc>
          <w:tcPr>
            <w:tcW w:w="810" w:type="dxa"/>
            <w:shd w:val="clear" w:color="000000" w:fill="FFFFFF" w:themeFill="background1"/>
          </w:tcPr>
          <w:p w:rsidR="00A71CCB" w:rsidRPr="00CE1D7E" w:rsidRDefault="00A71CCB" w:rsidP="001A6612">
            <w:r>
              <w:rPr>
                <w:noProof/>
              </w:rPr>
              <w:drawing>
                <wp:inline distT="0" distB="0" distL="0" distR="0">
                  <wp:extent cx="368300" cy="438150"/>
                  <wp:effectExtent l="19050" t="0" r="0" b="0"/>
                  <wp:docPr id="1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A71CCB" w:rsidRPr="00D42A9F" w:rsidRDefault="00A71CCB" w:rsidP="00A71CCB">
            <w:r>
              <w:t xml:space="preserve">In the next session, you will cover creating dynamic folders.  The “readability” the text fields makes it easier to understand a Dynamic Folder, especially later. </w:t>
            </w:r>
          </w:p>
        </w:tc>
      </w:tr>
    </w:tbl>
    <w:p w:rsidR="00344FE7" w:rsidRDefault="00344FE7" w:rsidP="00344FE7"/>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7B058D" w:rsidRPr="00CE1D7E" w:rsidTr="008B4130">
        <w:tc>
          <w:tcPr>
            <w:tcW w:w="810" w:type="dxa"/>
            <w:shd w:val="clear" w:color="000000" w:fill="FFFFFF" w:themeFill="background1"/>
          </w:tcPr>
          <w:p w:rsidR="007B058D" w:rsidRPr="00CE1D7E" w:rsidRDefault="007B058D" w:rsidP="008B4130">
            <w:r>
              <w:rPr>
                <w:noProof/>
              </w:rPr>
              <w:drawing>
                <wp:inline distT="0" distB="0" distL="0" distR="0">
                  <wp:extent cx="368300" cy="438150"/>
                  <wp:effectExtent l="19050" t="0" r="0" b="0"/>
                  <wp:docPr id="5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7B058D" w:rsidRPr="00D42A9F" w:rsidRDefault="007B058D" w:rsidP="008B4130">
            <w:r>
              <w:t xml:space="preserve">In the Search Tool, some dataviews do not resolve as they do in the CT. For example, if you start a search by Crop, and then switch to the Accession dataview, no records will be listed. But if you drag the Crop record to the CT, and then switch to the Accession dataview, you will see  accession </w:t>
            </w:r>
            <w:r>
              <w:lastRenderedPageBreak/>
              <w:t>records that relate to that crop.</w:t>
            </w:r>
          </w:p>
        </w:tc>
      </w:tr>
    </w:tbl>
    <w:p w:rsidR="00AF7F09" w:rsidRDefault="00AF7F09" w:rsidP="00AF7F09">
      <w:pPr>
        <w:pStyle w:val="Heading4"/>
      </w:pPr>
      <w:bookmarkStart w:id="79" w:name="_Toc424568641"/>
      <w:r>
        <w:lastRenderedPageBreak/>
        <w:t>Criteria Code Explained</w:t>
      </w:r>
      <w:bookmarkEnd w:id="79"/>
    </w:p>
    <w:p w:rsidR="003C2349" w:rsidRDefault="00AF7F09" w:rsidP="00AF7F09">
      <w:r>
        <w:t xml:space="preserve">This section is optional, but ideally it </w:t>
      </w:r>
      <w:r w:rsidR="003C2349">
        <w:t>should</w:t>
      </w:r>
      <w:r>
        <w:t xml:space="preserve"> be covered if time allows. </w:t>
      </w:r>
      <w:r w:rsidR="003C2349">
        <w:t xml:space="preserve">Understanding this section is helpful when the participants explore the Dynamic Folders section. </w:t>
      </w:r>
    </w:p>
    <w:p w:rsidR="00AF7F09" w:rsidRDefault="003C2349" w:rsidP="003C2349">
      <w:pPr>
        <w:pStyle w:val="Heading5"/>
      </w:pPr>
      <w:r>
        <w:t>Key points:</w:t>
      </w:r>
    </w:p>
    <w:p w:rsidR="003C2349" w:rsidRDefault="003C2349" w:rsidP="003C2349">
      <w:pPr>
        <w:pStyle w:val="ListParagraph"/>
        <w:numPr>
          <w:ilvl w:val="0"/>
          <w:numId w:val="36"/>
        </w:numPr>
      </w:pPr>
      <w:r>
        <w:t xml:space="preserve">the criteria generated by the QBE will insert the actual table field names. </w:t>
      </w:r>
    </w:p>
    <w:p w:rsidR="00645D61" w:rsidRDefault="003C2349" w:rsidP="00645D61">
      <w:pPr>
        <w:ind w:left="720"/>
      </w:pPr>
      <w:r>
        <w:t xml:space="preserve">when a filed using a lookup table generates the (IN </w:t>
      </w:r>
      <w:proofErr w:type="spellStart"/>
      <w:r>
        <w:t>nnn</w:t>
      </w:r>
      <w:proofErr w:type="spellEnd"/>
      <w:r>
        <w:t xml:space="preserve">, </w:t>
      </w:r>
      <w:proofErr w:type="spellStart"/>
      <w:r>
        <w:t>nnn</w:t>
      </w:r>
      <w:proofErr w:type="spellEnd"/>
      <w:r>
        <w:t xml:space="preserve">, …) construct, you can often generate “more readable text” by using an the equivalent text field (Example:  accession has the </w:t>
      </w:r>
      <w:r w:rsidRPr="003C2349">
        <w:rPr>
          <w:b/>
        </w:rPr>
        <w:t>Taxon</w:t>
      </w:r>
      <w:r>
        <w:t xml:space="preserve"> field which uses a lookup</w:t>
      </w:r>
      <w:r w:rsidR="00645D61">
        <w:t>.</w:t>
      </w:r>
    </w:p>
    <w:p w:rsidR="00645D61" w:rsidRPr="00CB74FB" w:rsidRDefault="00645D61" w:rsidP="00645D61">
      <w:pPr>
        <w:ind w:left="1440"/>
      </w:pPr>
      <w:r w:rsidRPr="00CB74FB">
        <w:t>@</w:t>
      </w:r>
      <w:proofErr w:type="spellStart"/>
      <w:r w:rsidRPr="00CB74FB">
        <w:t>taxonomy_genus.genus_name</w:t>
      </w:r>
      <w:proofErr w:type="spellEnd"/>
      <w:r w:rsidRPr="00CB74FB">
        <w:t xml:space="preserve"> = 'Helianthus' AND  </w:t>
      </w:r>
      <w:r>
        <w:br/>
      </w:r>
      <w:r w:rsidRPr="00CB74FB">
        <w:t>@</w:t>
      </w:r>
      <w:proofErr w:type="spellStart"/>
      <w:r w:rsidRPr="00CB74FB">
        <w:t>taxonomy_species.species_name</w:t>
      </w:r>
      <w:proofErr w:type="spellEnd"/>
      <w:r w:rsidRPr="00CB74FB">
        <w:t xml:space="preserve"> = '</w:t>
      </w:r>
      <w:proofErr w:type="spellStart"/>
      <w:r w:rsidRPr="00CB74FB">
        <w:t>annuus</w:t>
      </w:r>
      <w:proofErr w:type="spellEnd"/>
      <w:r w:rsidRPr="00CB74FB">
        <w:t xml:space="preserve">'  </w:t>
      </w:r>
    </w:p>
    <w:p w:rsidR="00645D61" w:rsidRPr="00CB74FB" w:rsidRDefault="00645D61" w:rsidP="00645D61">
      <w:pPr>
        <w:spacing w:before="120"/>
        <w:ind w:left="720"/>
      </w:pPr>
      <w:r w:rsidRPr="00CB74FB">
        <w:t xml:space="preserve">This search clause is essentially doing the same as </w:t>
      </w:r>
    </w:p>
    <w:p w:rsidR="00645D61" w:rsidRPr="00CB74FB" w:rsidRDefault="00645D61" w:rsidP="00645D61">
      <w:pPr>
        <w:ind w:left="1440"/>
      </w:pPr>
      <w:r w:rsidRPr="00CB74FB">
        <w:t>@</w:t>
      </w:r>
      <w:proofErr w:type="spellStart"/>
      <w:r w:rsidRPr="00CB74FB">
        <w:t>accession.taxonomy_species_id</w:t>
      </w:r>
      <w:proofErr w:type="spellEnd"/>
      <w:r w:rsidRPr="00CB74FB">
        <w:t xml:space="preserve"> IN (27923)</w:t>
      </w:r>
    </w:p>
    <w:p w:rsidR="00645D61" w:rsidRDefault="00645D61" w:rsidP="00645D61">
      <w:pPr>
        <w:ind w:left="720"/>
      </w:pPr>
      <w:r w:rsidRPr="00CB74FB">
        <w:t xml:space="preserve">but the first statement is much easier to understand than the other. </w:t>
      </w:r>
    </w:p>
    <w:p w:rsidR="009A4CC4" w:rsidRDefault="009A4CC4" w:rsidP="00634847">
      <w:pPr>
        <w:pStyle w:val="Heading5"/>
      </w:pPr>
      <w:r>
        <w:t>Instructional Approach</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AF7F09" w:rsidRPr="00CE1D7E" w:rsidTr="00B91D9D">
        <w:tc>
          <w:tcPr>
            <w:tcW w:w="810" w:type="dxa"/>
            <w:shd w:val="clear" w:color="000000" w:fill="FFFFFF" w:themeFill="background1"/>
          </w:tcPr>
          <w:p w:rsidR="00AF7F09" w:rsidRPr="00CE1D7E" w:rsidRDefault="00634847" w:rsidP="00B91D9D">
            <w:r w:rsidRPr="0042764E">
              <w:rPr>
                <w:rFonts w:asciiTheme="minorHAnsi" w:eastAsiaTheme="minorEastAsia" w:hAnsiTheme="minorHAnsi"/>
              </w:rPr>
              <w:pict>
                <v:shape id="_x0000_i1033" type="#_x0000_t75" style="width:29.6pt;height:33.7pt">
                  <v:imagedata r:id="rId31" o:title=""/>
                </v:shape>
              </w:pict>
            </w:r>
          </w:p>
        </w:tc>
        <w:tc>
          <w:tcPr>
            <w:tcW w:w="8838" w:type="dxa"/>
            <w:shd w:val="clear" w:color="000000" w:fill="FFFFFF" w:themeFill="background1"/>
          </w:tcPr>
          <w:p w:rsidR="00AF7F09" w:rsidRPr="00D42A9F" w:rsidRDefault="003C2349" w:rsidP="003C2349">
            <w:r>
              <w:t xml:space="preserve">The participant guide states: “Follow the directions on the </w:t>
            </w:r>
            <w:r w:rsidR="00AF7F09">
              <w:t>Search</w:t>
            </w:r>
            <w:r>
              <w:t>es</w:t>
            </w:r>
            <w:r w:rsidR="00AF7F09">
              <w:t xml:space="preserve"> (…more) Exercise</w:t>
            </w:r>
            <w:r>
              <w:t>.”</w:t>
            </w:r>
          </w:p>
        </w:tc>
      </w:tr>
    </w:tbl>
    <w:p w:rsidR="003A6074" w:rsidRDefault="003C2349" w:rsidP="003A6074">
      <w:r>
        <w:t xml:space="preserve">Use file:  </w:t>
      </w:r>
    </w:p>
    <w:p w:rsidR="00AF7F09" w:rsidRPr="00AF7F09" w:rsidRDefault="003C2349" w:rsidP="003C2349">
      <w:pPr>
        <w:pStyle w:val="Heading7"/>
      </w:pPr>
      <w:bookmarkStart w:id="80" w:name="_Toc421086633"/>
      <w:r>
        <w:t>exr_searches_more.docx</w:t>
      </w:r>
      <w:bookmarkEnd w:id="80"/>
    </w:p>
    <w:p w:rsidR="00112DAC" w:rsidRDefault="00112DAC">
      <w:pPr>
        <w:spacing w:after="200" w:line="276" w:lineRule="auto"/>
      </w:pPr>
    </w:p>
    <w:p w:rsidR="00A03840" w:rsidRDefault="007B058D" w:rsidP="0033425F">
      <w:pPr>
        <w:pStyle w:val="Heading3"/>
      </w:pPr>
      <w:bookmarkStart w:id="81" w:name="dynamic"/>
      <w:bookmarkStart w:id="82" w:name="_Toc424568642"/>
      <w:bookmarkEnd w:id="81"/>
      <w:r>
        <w:t>D</w:t>
      </w:r>
      <w:r w:rsidR="00A03840">
        <w:t>ynamic Folders</w:t>
      </w:r>
      <w:bookmarkEnd w:id="82"/>
    </w:p>
    <w:p w:rsidR="00A03840" w:rsidRPr="00790600" w:rsidRDefault="00A03840" w:rsidP="00A03840">
      <w:pPr>
        <w:ind w:left="342"/>
      </w:pPr>
      <w:r w:rsidRPr="00790600">
        <w:t>Advantages / When to use (vs. Static Folders)</w:t>
      </w:r>
    </w:p>
    <w:p w:rsidR="00A03840" w:rsidRPr="00790600" w:rsidRDefault="00A03840" w:rsidP="00A03840">
      <w:pPr>
        <w:ind w:left="342"/>
      </w:pPr>
      <w:r w:rsidRPr="00790600">
        <w:t>Creating a basic query</w:t>
      </w:r>
    </w:p>
    <w:p w:rsidR="00A03840" w:rsidRPr="00790600" w:rsidRDefault="00A03840" w:rsidP="00A03840">
      <w:pPr>
        <w:ind w:left="342"/>
      </w:pPr>
      <w:r w:rsidRPr="00790600">
        <w:t>Modifying criteria to be “readable”</w:t>
      </w:r>
    </w:p>
    <w:p w:rsidR="00A03840" w:rsidRPr="00790600" w:rsidRDefault="00A03840" w:rsidP="00A03840">
      <w:pPr>
        <w:ind w:left="342"/>
      </w:pPr>
      <w:r w:rsidRPr="00790600">
        <w:t>DF library (Sharing)</w:t>
      </w:r>
    </w:p>
    <w:p w:rsidR="00A03840" w:rsidRDefault="00A03840">
      <w:pPr>
        <w:spacing w:after="200" w:line="276" w:lineRule="auto"/>
      </w:pPr>
    </w:p>
    <w:p w:rsidR="00A03840" w:rsidRDefault="00A03840" w:rsidP="00A03840">
      <w:pPr>
        <w:pStyle w:val="Heading5"/>
      </w:pPr>
      <w:r>
        <w:t>Key Points to Emphasize:</w:t>
      </w:r>
    </w:p>
    <w:p w:rsidR="00A03840" w:rsidRDefault="00A03840" w:rsidP="002157D5">
      <w:pPr>
        <w:pStyle w:val="ListParagraph"/>
        <w:numPr>
          <w:ilvl w:val="0"/>
          <w:numId w:val="9"/>
        </w:numPr>
        <w:tabs>
          <w:tab w:val="clear" w:pos="1080"/>
          <w:tab w:val="left" w:pos="720"/>
        </w:tabs>
        <w:ind w:left="720"/>
      </w:pPr>
      <w:r>
        <w:t xml:space="preserve">So why ever use a static folder? First, they are simpler in some respect. Secondly, many times you will want to review specific records, and </w:t>
      </w:r>
      <w:r w:rsidRPr="002157D5">
        <w:rPr>
          <w:i/>
        </w:rPr>
        <w:t>only those</w:t>
      </w:r>
      <w:r>
        <w:t xml:space="preserve"> records. Listed below are a few examples of when each folder type is preferable:</w:t>
      </w:r>
    </w:p>
    <w:tbl>
      <w:tblPr>
        <w:tblW w:w="0" w:type="auto"/>
        <w:tblInd w:w="82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tblPr>
      <w:tblGrid>
        <w:gridCol w:w="6570"/>
        <w:gridCol w:w="1980"/>
      </w:tblGrid>
      <w:tr w:rsidR="00A03840" w:rsidRPr="00C43956" w:rsidTr="00A03840">
        <w:tc>
          <w:tcPr>
            <w:tcW w:w="6570" w:type="dxa"/>
            <w:shd w:val="clear" w:color="auto" w:fill="F2F2F2"/>
          </w:tcPr>
          <w:p w:rsidR="00A03840" w:rsidRPr="00A30137" w:rsidRDefault="00A03840" w:rsidP="001A6612">
            <w:pPr>
              <w:pStyle w:val="NormalInTble"/>
              <w:rPr>
                <w:b/>
                <w:szCs w:val="22"/>
              </w:rPr>
            </w:pPr>
            <w:r>
              <w:rPr>
                <w:b/>
                <w:szCs w:val="22"/>
              </w:rPr>
              <w:t>Situation</w:t>
            </w:r>
          </w:p>
        </w:tc>
        <w:tc>
          <w:tcPr>
            <w:tcW w:w="1980" w:type="dxa"/>
            <w:shd w:val="clear" w:color="auto" w:fill="F2F2F2"/>
          </w:tcPr>
          <w:p w:rsidR="00A03840" w:rsidRPr="00A30137" w:rsidRDefault="00A03840" w:rsidP="001A6612">
            <w:pPr>
              <w:pStyle w:val="NormalInTble"/>
              <w:rPr>
                <w:b/>
                <w:szCs w:val="22"/>
              </w:rPr>
            </w:pPr>
            <w:r>
              <w:rPr>
                <w:b/>
                <w:szCs w:val="22"/>
              </w:rPr>
              <w:t>Folder Type</w:t>
            </w:r>
          </w:p>
        </w:tc>
      </w:tr>
      <w:tr w:rsidR="00A03840" w:rsidTr="00A03840">
        <w:tc>
          <w:tcPr>
            <w:tcW w:w="6570" w:type="dxa"/>
          </w:tcPr>
          <w:p w:rsidR="00A03840" w:rsidRDefault="00A03840" w:rsidP="001A6612">
            <w:pPr>
              <w:pStyle w:val="NormalInTble"/>
            </w:pPr>
            <w:r>
              <w:t>K</w:t>
            </w:r>
            <w:r w:rsidRPr="00CA34B0">
              <w:t xml:space="preserve">eep track of what </w:t>
            </w:r>
            <w:r>
              <w:t xml:space="preserve">you are </w:t>
            </w:r>
            <w:r w:rsidRPr="00CA34B0">
              <w:t xml:space="preserve">working on from </w:t>
            </w:r>
            <w:r>
              <w:t xml:space="preserve">one </w:t>
            </w:r>
            <w:r w:rsidRPr="00CA34B0">
              <w:t xml:space="preserve">day </w:t>
            </w:r>
            <w:r>
              <w:t xml:space="preserve">to the next </w:t>
            </w:r>
          </w:p>
        </w:tc>
        <w:tc>
          <w:tcPr>
            <w:tcW w:w="1980" w:type="dxa"/>
          </w:tcPr>
          <w:p w:rsidR="00A03840" w:rsidRDefault="00A03840" w:rsidP="001A6612">
            <w:pPr>
              <w:pStyle w:val="NormalInTble"/>
            </w:pPr>
            <w:r>
              <w:t>Static</w:t>
            </w:r>
          </w:p>
        </w:tc>
      </w:tr>
      <w:tr w:rsidR="00A03840" w:rsidTr="00A03840">
        <w:tc>
          <w:tcPr>
            <w:tcW w:w="6570" w:type="dxa"/>
          </w:tcPr>
          <w:p w:rsidR="00A03840" w:rsidRDefault="00A03840" w:rsidP="001A6612">
            <w:pPr>
              <w:pStyle w:val="NormalInTble"/>
            </w:pPr>
            <w:r>
              <w:t>List of orders processed on a specific day</w:t>
            </w:r>
          </w:p>
        </w:tc>
        <w:tc>
          <w:tcPr>
            <w:tcW w:w="1980" w:type="dxa"/>
          </w:tcPr>
          <w:p w:rsidR="00A03840" w:rsidRDefault="00A03840" w:rsidP="001A6612">
            <w:pPr>
              <w:pStyle w:val="NormalInTble"/>
            </w:pPr>
            <w:r>
              <w:t>Static</w:t>
            </w:r>
          </w:p>
        </w:tc>
      </w:tr>
      <w:tr w:rsidR="00A03840" w:rsidTr="00A03840">
        <w:tc>
          <w:tcPr>
            <w:tcW w:w="6570" w:type="dxa"/>
          </w:tcPr>
          <w:p w:rsidR="00A03840" w:rsidRDefault="00A03840" w:rsidP="001A6612">
            <w:pPr>
              <w:pStyle w:val="NormalInTble"/>
            </w:pPr>
            <w:r>
              <w:t>Maintain a list of all accessions for a specific Taxon</w:t>
            </w:r>
          </w:p>
        </w:tc>
        <w:tc>
          <w:tcPr>
            <w:tcW w:w="1980" w:type="dxa"/>
          </w:tcPr>
          <w:p w:rsidR="00A03840" w:rsidRDefault="00A03840" w:rsidP="001A6612">
            <w:pPr>
              <w:pStyle w:val="NormalInTble"/>
            </w:pPr>
            <w:r>
              <w:t>Dynamic</w:t>
            </w:r>
          </w:p>
        </w:tc>
      </w:tr>
      <w:tr w:rsidR="00A03840" w:rsidTr="00A03840">
        <w:tc>
          <w:tcPr>
            <w:tcW w:w="6570" w:type="dxa"/>
          </w:tcPr>
          <w:p w:rsidR="00A03840" w:rsidRDefault="00A03840" w:rsidP="001A6612">
            <w:pPr>
              <w:pStyle w:val="NormalInTble"/>
            </w:pPr>
            <w:r>
              <w:t>Review a site’s inventory</w:t>
            </w:r>
          </w:p>
        </w:tc>
        <w:tc>
          <w:tcPr>
            <w:tcW w:w="1980" w:type="dxa"/>
          </w:tcPr>
          <w:p w:rsidR="00A03840" w:rsidRDefault="00A03840" w:rsidP="001A6612">
            <w:pPr>
              <w:pStyle w:val="NormalInTble"/>
            </w:pPr>
            <w:r>
              <w:t>Dynamic</w:t>
            </w:r>
          </w:p>
        </w:tc>
      </w:tr>
    </w:tbl>
    <w:p w:rsidR="00A03840" w:rsidRDefault="00A03840" w:rsidP="00A03840"/>
    <w:p w:rsidR="00A03840" w:rsidRDefault="00A03840" w:rsidP="00A03840">
      <w:r>
        <w:t xml:space="preserve">Examples of dynamic folders may be reviewed online in the document located on the GRIN-Global website at </w:t>
      </w:r>
      <w:hyperlink r:id="rId42" w:history="1">
        <w:r w:rsidR="00C45E6E" w:rsidRPr="002F5D6E">
          <w:rPr>
            <w:rStyle w:val="Hyperlink"/>
          </w:rPr>
          <w:t>http://www.ars-grin.gov/npgs/gringlobal/docs/gg_library.docx</w:t>
        </w:r>
      </w:hyperlink>
      <w:r>
        <w:t>.</w:t>
      </w:r>
      <w:r w:rsidR="00405823">
        <w:br/>
      </w:r>
    </w:p>
    <w:p w:rsidR="00A03840" w:rsidRDefault="00405823" w:rsidP="00A03840">
      <w:pPr>
        <w:pStyle w:val="ListParagraph"/>
        <w:numPr>
          <w:ilvl w:val="0"/>
          <w:numId w:val="7"/>
        </w:numPr>
      </w:pPr>
      <w:r>
        <w:lastRenderedPageBreak/>
        <w:t>t</w:t>
      </w:r>
      <w:r w:rsidR="00A03840">
        <w:t xml:space="preserve">ext for a dynamic query can be copied into a folder’s properties box, or you can drag the code generated in a search from the ST to the folder (similar to how you drag records from the ST to a CT folder) </w:t>
      </w:r>
      <w:r w:rsidR="00532730">
        <w:br/>
      </w:r>
    </w:p>
    <w:p w:rsidR="009A4CC4" w:rsidRDefault="00532730" w:rsidP="009A4CC4">
      <w:pPr>
        <w:pStyle w:val="ListParagraph"/>
        <w:numPr>
          <w:ilvl w:val="0"/>
          <w:numId w:val="7"/>
        </w:numPr>
      </w:pPr>
      <w:r>
        <w:t xml:space="preserve">whenever possible, change the query so that the code is readable. For example, </w:t>
      </w:r>
      <w:r>
        <w:br/>
      </w:r>
      <w:r w:rsidRPr="00532730">
        <w:t>@</w:t>
      </w:r>
      <w:proofErr w:type="spellStart"/>
      <w:r w:rsidRPr="00532730">
        <w:t>taxonomy_genus.genus_name</w:t>
      </w:r>
      <w:proofErr w:type="spellEnd"/>
      <w:r w:rsidRPr="00532730">
        <w:t xml:space="preserve"> = '</w:t>
      </w:r>
      <w:proofErr w:type="spellStart"/>
      <w:r w:rsidRPr="00532730">
        <w:t>Rubus</w:t>
      </w:r>
      <w:proofErr w:type="spellEnd"/>
      <w:r w:rsidRPr="00532730">
        <w:t>' AND @</w:t>
      </w:r>
      <w:proofErr w:type="spellStart"/>
      <w:r w:rsidRPr="00532730">
        <w:t>site.site_short_name</w:t>
      </w:r>
      <w:proofErr w:type="spellEnd"/>
      <w:r w:rsidRPr="00532730">
        <w:t xml:space="preserve"> = 'COR'</w:t>
      </w:r>
      <w:r>
        <w:br/>
        <w:t xml:space="preserve">is much easier to read than </w:t>
      </w:r>
      <w:r>
        <w:br/>
      </w:r>
      <w:r>
        <w:rPr>
          <w:noProof/>
        </w:rPr>
        <w:drawing>
          <wp:inline distT="0" distB="0" distL="0" distR="0">
            <wp:extent cx="5943600" cy="1206523"/>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srcRect/>
                    <a:stretch>
                      <a:fillRect/>
                    </a:stretch>
                  </pic:blipFill>
                  <pic:spPr bwMode="auto">
                    <a:xfrm>
                      <a:off x="0" y="0"/>
                      <a:ext cx="5943600" cy="1206523"/>
                    </a:xfrm>
                    <a:prstGeom prst="rect">
                      <a:avLst/>
                    </a:prstGeom>
                    <a:noFill/>
                    <a:ln w="9525">
                      <a:noFill/>
                      <a:miter lim="800000"/>
                      <a:headEnd/>
                      <a:tailEnd/>
                    </a:ln>
                  </pic:spPr>
                </pic:pic>
              </a:graphicData>
            </a:graphic>
          </wp:inline>
        </w:drawing>
      </w:r>
    </w:p>
    <w:p w:rsidR="009A4CC4" w:rsidRDefault="009A4CC4" w:rsidP="00634847">
      <w:pPr>
        <w:pStyle w:val="Heading5"/>
      </w:pPr>
      <w:r>
        <w:t>Instructional Approach</w:t>
      </w:r>
    </w:p>
    <w:p w:rsidR="00532730" w:rsidRDefault="00532730" w:rsidP="00532730">
      <w:pPr>
        <w:pStyle w:val="ListParagraph"/>
        <w:numPr>
          <w:ilvl w:val="0"/>
          <w:numId w:val="7"/>
        </w:numPr>
      </w:pPr>
      <w:r>
        <w:t>discuss the idea of setting up a organization</w:t>
      </w:r>
      <w:r w:rsidR="00405823">
        <w:t>al</w:t>
      </w:r>
      <w:r>
        <w:t xml:space="preserve"> “library” where </w:t>
      </w:r>
      <w:r w:rsidR="00405823">
        <w:t xml:space="preserve">search </w:t>
      </w:r>
      <w:r>
        <w:t>queries can be saved for others to share</w:t>
      </w:r>
    </w:p>
    <w:p w:rsidR="00532730" w:rsidRDefault="00532730" w:rsidP="00532730">
      <w:pPr>
        <w:pStyle w:val="ListParagraph"/>
        <w:numPr>
          <w:ilvl w:val="0"/>
          <w:numId w:val="0"/>
        </w:numPr>
        <w:ind w:left="720"/>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8036E1" w:rsidRPr="00CE1D7E" w:rsidTr="008036E1">
        <w:tc>
          <w:tcPr>
            <w:tcW w:w="810" w:type="dxa"/>
            <w:shd w:val="clear" w:color="000000" w:fill="FFFFFF" w:themeFill="background1"/>
          </w:tcPr>
          <w:p w:rsidR="008036E1" w:rsidRPr="00CE1D7E" w:rsidRDefault="00634847" w:rsidP="008036E1">
            <w:r w:rsidRPr="0042764E">
              <w:rPr>
                <w:rFonts w:asciiTheme="minorHAnsi" w:eastAsiaTheme="minorEastAsia" w:hAnsiTheme="minorHAnsi"/>
              </w:rPr>
              <w:pict>
                <v:shape id="_x0000_i1034" type="#_x0000_t75" style="width:29.6pt;height:33.7pt">
                  <v:imagedata r:id="rId31" o:title=""/>
                </v:shape>
              </w:pict>
            </w:r>
          </w:p>
        </w:tc>
        <w:tc>
          <w:tcPr>
            <w:tcW w:w="8838" w:type="dxa"/>
            <w:shd w:val="clear" w:color="000000" w:fill="FFFFFF" w:themeFill="background1"/>
          </w:tcPr>
          <w:p w:rsidR="008036E1" w:rsidRDefault="008036E1" w:rsidP="008036E1">
            <w:r>
              <w:t xml:space="preserve">Practice by creating several dynamic folders.  </w:t>
            </w:r>
          </w:p>
          <w:p w:rsidR="008036E1" w:rsidRDefault="008036E1" w:rsidP="008036E1">
            <w:pPr>
              <w:pStyle w:val="NormalInTble"/>
            </w:pPr>
            <w:r>
              <w:t xml:space="preserve">Examples: </w:t>
            </w:r>
          </w:p>
          <w:p w:rsidR="008036E1" w:rsidRDefault="008036E1" w:rsidP="008036E1">
            <w:pPr>
              <w:tabs>
                <w:tab w:val="left" w:pos="255"/>
              </w:tabs>
              <w:ind w:left="630" w:hanging="360"/>
            </w:pPr>
            <w:r>
              <w:tab/>
              <w:t xml:space="preserve">Find </w:t>
            </w:r>
            <w:bookmarkStart w:id="83" w:name="_Toc391546449"/>
            <w:r>
              <w:t>a r</w:t>
            </w:r>
            <w:r w:rsidRPr="00A21ABA">
              <w:t>ange</w:t>
            </w:r>
            <w:bookmarkEnd w:id="83"/>
            <w:r>
              <w:t xml:space="preserve"> of accessions.  </w:t>
            </w:r>
            <w:r w:rsidRPr="00A21ABA">
              <w:t>( @accession.accession_number_part2 &gt; 500000 AND @accession.accession_number_part2 &lt; 500100 )</w:t>
            </w:r>
          </w:p>
          <w:p w:rsidR="008036E1" w:rsidRDefault="008036E1" w:rsidP="008036E1">
            <w:pPr>
              <w:tabs>
                <w:tab w:val="left" w:pos="255"/>
              </w:tabs>
              <w:ind w:left="630" w:hanging="360"/>
            </w:pPr>
          </w:p>
          <w:p w:rsidR="008036E1" w:rsidRPr="00D42A9F" w:rsidRDefault="008036E1" w:rsidP="00E433FA">
            <w:pPr>
              <w:tabs>
                <w:tab w:val="left" w:pos="255"/>
              </w:tabs>
              <w:ind w:left="630" w:hanging="360"/>
            </w:pPr>
            <w:r>
              <w:tab/>
              <w:t xml:space="preserve">Find inventory records created within a specific date range – </w:t>
            </w:r>
            <w:r w:rsidR="00E433FA">
              <w:t xml:space="preserve">for </w:t>
            </w:r>
            <w:r>
              <w:t xml:space="preserve">example, the range was between </w:t>
            </w:r>
            <w:r w:rsidR="00E433FA">
              <w:t xml:space="preserve">May 10 </w:t>
            </w:r>
            <w:r>
              <w:t xml:space="preserve">and </w:t>
            </w:r>
            <w:r w:rsidR="00E433FA">
              <w:t>May 16</w:t>
            </w:r>
            <w:r>
              <w:t>, 2015.</w:t>
            </w:r>
          </w:p>
        </w:tc>
      </w:tr>
    </w:tbl>
    <w:p w:rsidR="007B058D" w:rsidRDefault="007B058D" w:rsidP="00E433FA"/>
    <w:p w:rsidR="00E433FA" w:rsidRDefault="00E433FA" w:rsidP="00E433FA">
      <w:r>
        <w:t>Optional:</w:t>
      </w:r>
    </w:p>
    <w:p w:rsidR="00E433FA" w:rsidRDefault="00E433FA" w:rsidP="00E433FA">
      <w:pPr>
        <w:spacing w:after="200" w:line="276" w:lineRule="auto"/>
      </w:pPr>
      <w:r>
        <w:t>Demonstrate how to convert a dynamic folder that original has a lookup value in it to something more readable. For example:</w:t>
      </w:r>
    </w:p>
    <w:p w:rsidR="00E433FA" w:rsidRPr="00CB74FB" w:rsidRDefault="00E433FA" w:rsidP="00E433FA">
      <w:pPr>
        <w:ind w:left="720"/>
      </w:pPr>
      <w:r w:rsidRPr="00CB74FB">
        <w:t xml:space="preserve">@taxonomy_genus.genus_name = 'Helianthus' AND  </w:t>
      </w:r>
      <w:r>
        <w:br/>
      </w:r>
      <w:r w:rsidRPr="00CB74FB">
        <w:t xml:space="preserve">@taxonomy_species.species_name = 'annuus'  </w:t>
      </w:r>
    </w:p>
    <w:p w:rsidR="00E433FA" w:rsidRPr="00CB74FB" w:rsidRDefault="00E433FA" w:rsidP="00E433FA">
      <w:pPr>
        <w:spacing w:before="120"/>
      </w:pPr>
      <w:r w:rsidRPr="00CB74FB">
        <w:t xml:space="preserve">This search clause is essentially doing the same as </w:t>
      </w:r>
    </w:p>
    <w:p w:rsidR="00E433FA" w:rsidRPr="00CB74FB" w:rsidRDefault="00E433FA" w:rsidP="00E433FA">
      <w:pPr>
        <w:ind w:left="720"/>
      </w:pPr>
      <w:r w:rsidRPr="00CB74FB">
        <w:t>@accession.taxonomy_species_id IN (27923)</w:t>
      </w:r>
    </w:p>
    <w:p w:rsidR="00E433FA" w:rsidRPr="00CB74FB" w:rsidRDefault="00E433FA" w:rsidP="00E433FA">
      <w:r w:rsidRPr="00CB74FB">
        <w:t xml:space="preserve">but the first statement is much easier to understand than the other. </w:t>
      </w:r>
    </w:p>
    <w:p w:rsidR="008036E1" w:rsidRDefault="008036E1" w:rsidP="00A03840">
      <w:pPr>
        <w:spacing w:after="200" w:line="276" w:lineRule="auto"/>
      </w:pPr>
    </w:p>
    <w:p w:rsidR="004D5862" w:rsidRDefault="004D5862" w:rsidP="0033425F">
      <w:pPr>
        <w:pStyle w:val="Heading3"/>
      </w:pPr>
      <w:bookmarkStart w:id="84" w:name="pw"/>
      <w:bookmarkStart w:id="85" w:name="_Toc424568643"/>
      <w:bookmarkEnd w:id="84"/>
      <w:r>
        <w:t>Public Website</w:t>
      </w:r>
      <w:bookmarkEnd w:id="85"/>
      <w:r>
        <w:t xml:space="preserve"> </w:t>
      </w:r>
    </w:p>
    <w:p w:rsidR="0019607A" w:rsidRDefault="002171CC" w:rsidP="002171CC">
      <w:r>
        <w:t>Remind the participants that the Public Website is primarily an external, end-user tool, but that it is complementary to the Curator Tool as a tool for internal users (genebank staff)</w:t>
      </w:r>
      <w:r w:rsidR="0019607A">
        <w:t>.</w:t>
      </w:r>
    </w:p>
    <w:p w:rsidR="0019607A" w:rsidRDefault="0019607A" w:rsidP="002171CC"/>
    <w:p w:rsidR="009A4CC4" w:rsidRDefault="009A4CC4" w:rsidP="00634847">
      <w:pPr>
        <w:pStyle w:val="Heading5"/>
      </w:pPr>
      <w:r>
        <w:t>Instructional Approach</w:t>
      </w:r>
    </w:p>
    <w:p w:rsidR="002171CC" w:rsidRPr="002171CC" w:rsidRDefault="0019607A" w:rsidP="002171CC">
      <w:r>
        <w:t>Explain / demonstrate:</w:t>
      </w:r>
      <w:r w:rsidR="002171CC">
        <w:t xml:space="preserve"> </w:t>
      </w:r>
    </w:p>
    <w:p w:rsidR="004D5862" w:rsidRPr="00790600" w:rsidRDefault="004D5862" w:rsidP="004D5862">
      <w:pPr>
        <w:ind w:left="342"/>
      </w:pPr>
      <w:r w:rsidRPr="00790600">
        <w:t>Finding an accession</w:t>
      </w:r>
      <w:r w:rsidR="0019607A">
        <w:t xml:space="preserve"> ( / using different search criteria)</w:t>
      </w:r>
    </w:p>
    <w:p w:rsidR="004D5862" w:rsidRDefault="0019607A" w:rsidP="004D5862">
      <w:pPr>
        <w:ind w:left="342"/>
      </w:pPr>
      <w:r>
        <w:t xml:space="preserve">the </w:t>
      </w:r>
      <w:r w:rsidR="004D5862" w:rsidRPr="00790600">
        <w:t>PW Interface</w:t>
      </w:r>
    </w:p>
    <w:p w:rsidR="004D5862" w:rsidRPr="00790600" w:rsidRDefault="004D5862" w:rsidP="004D5862">
      <w:pPr>
        <w:ind w:left="342"/>
      </w:pPr>
      <w:r w:rsidRPr="00790600">
        <w:lastRenderedPageBreak/>
        <w:t>Descriptors – brief introduction</w:t>
      </w:r>
    </w:p>
    <w:p w:rsidR="004D5862" w:rsidRPr="00790600" w:rsidRDefault="004D5862" w:rsidP="004D5862">
      <w:pPr>
        <w:ind w:left="342"/>
      </w:pPr>
      <w:r w:rsidRPr="00790600">
        <w:t>Exporting &amp; Drag and Drop</w:t>
      </w:r>
    </w:p>
    <w:p w:rsidR="00A03840" w:rsidRDefault="00A03840" w:rsidP="00A03840">
      <w:pPr>
        <w:spacing w:after="200" w:line="276" w:lineRule="auto"/>
      </w:pPr>
    </w:p>
    <w:p w:rsidR="001A6612" w:rsidRDefault="001A6612" w:rsidP="001A6612">
      <w:pPr>
        <w:pStyle w:val="Heading5"/>
      </w:pPr>
      <w:r>
        <w:t>Key Points to Emphasize:</w:t>
      </w:r>
    </w:p>
    <w:p w:rsidR="001A6612" w:rsidRDefault="001A6612" w:rsidP="001A6612">
      <w:pPr>
        <w:pStyle w:val="ListParagraph"/>
        <w:numPr>
          <w:ilvl w:val="0"/>
          <w:numId w:val="13"/>
        </w:numPr>
        <w:spacing w:after="200" w:line="276" w:lineRule="auto"/>
      </w:pPr>
      <w:r>
        <w:t>users need only a browser to use the Public Website; the GG admin makes the site available to the GG database</w:t>
      </w:r>
    </w:p>
    <w:p w:rsidR="002171CC" w:rsidRPr="002171CC" w:rsidRDefault="002171CC" w:rsidP="002171CC">
      <w:pPr>
        <w:pStyle w:val="ListParagraph"/>
        <w:numPr>
          <w:ilvl w:val="0"/>
          <w:numId w:val="13"/>
        </w:numPr>
      </w:pPr>
      <w:r>
        <w:t xml:space="preserve">the Public Website is primarily an external, end-user tool, but that it is complementary to the Curator Tool as a tool for internal users (genebank staff); staff may opt to have both tools open simultaneously </w:t>
      </w:r>
    </w:p>
    <w:p w:rsidR="001A6612" w:rsidRDefault="001A6612" w:rsidP="001A6612">
      <w:pPr>
        <w:pStyle w:val="ListParagraph"/>
        <w:numPr>
          <w:ilvl w:val="0"/>
          <w:numId w:val="13"/>
        </w:numPr>
        <w:spacing w:after="200" w:line="276" w:lineRule="auto"/>
      </w:pPr>
      <w:r>
        <w:t>different fields in the database help to determine what is visible to the public</w:t>
      </w:r>
    </w:p>
    <w:p w:rsidR="00784BEE" w:rsidRDefault="00784BEE" w:rsidP="001A6612">
      <w:pPr>
        <w:pStyle w:val="ListParagraph"/>
        <w:numPr>
          <w:ilvl w:val="0"/>
          <w:numId w:val="13"/>
        </w:numPr>
        <w:spacing w:after="200" w:line="276" w:lineRule="auto"/>
      </w:pPr>
      <w:r>
        <w:t>currently there are some known issues with the grouping of data; under My Favorites there is  a Usage</w:t>
      </w:r>
      <w:r w:rsidR="00700361">
        <w:t xml:space="preserve"> dropdown that is not functional</w:t>
      </w:r>
      <w:r>
        <w:t xml:space="preserve"> </w:t>
      </w:r>
    </w:p>
    <w:p w:rsidR="009A4CC4" w:rsidRDefault="009A4CC4" w:rsidP="00634847">
      <w:pPr>
        <w:pStyle w:val="Heading5"/>
      </w:pPr>
      <w:r>
        <w:t>Instructional Approach</w:t>
      </w:r>
    </w:p>
    <w:p w:rsidR="001A6612" w:rsidRDefault="002171CC" w:rsidP="001A6612">
      <w:pPr>
        <w:spacing w:after="200" w:line="276" w:lineRule="auto"/>
      </w:pPr>
      <w:r>
        <w:t>Review</w:t>
      </w:r>
      <w:r w:rsidR="00405823">
        <w:t>:</w:t>
      </w:r>
    </w:p>
    <w:p w:rsidR="001A6612" w:rsidRDefault="001A6612" w:rsidP="001A6612">
      <w:pPr>
        <w:pStyle w:val="ListParagraph"/>
        <w:numPr>
          <w:ilvl w:val="0"/>
          <w:numId w:val="10"/>
        </w:numPr>
      </w:pPr>
      <w:r>
        <w:t>Register</w:t>
      </w:r>
      <w:r w:rsidR="00405823">
        <w:t>ing</w:t>
      </w:r>
      <w:r>
        <w:t xml:space="preserve"> in the </w:t>
      </w:r>
      <w:r w:rsidRPr="005466A7">
        <w:t>Public Website</w:t>
      </w:r>
    </w:p>
    <w:p w:rsidR="002171CC" w:rsidRDefault="002171CC" w:rsidP="002171CC">
      <w:pPr>
        <w:pStyle w:val="ListParagraph"/>
        <w:numPr>
          <w:ilvl w:val="1"/>
          <w:numId w:val="10"/>
        </w:numPr>
      </w:pPr>
      <w:r>
        <w:t>edit the account info</w:t>
      </w:r>
    </w:p>
    <w:p w:rsidR="002171CC" w:rsidRDefault="002171CC" w:rsidP="002171CC">
      <w:pPr>
        <w:pStyle w:val="ListParagraph"/>
        <w:numPr>
          <w:ilvl w:val="1"/>
          <w:numId w:val="10"/>
        </w:numPr>
      </w:pPr>
      <w:r>
        <w:t>add/edit/changing the default shipping address (My Account / My Address Book)</w:t>
      </w:r>
      <w:r>
        <w:tab/>
      </w:r>
    </w:p>
    <w:p w:rsidR="002171CC" w:rsidRDefault="002171CC" w:rsidP="002171CC">
      <w:pPr>
        <w:pStyle w:val="ListParagraph"/>
        <w:numPr>
          <w:ilvl w:val="1"/>
          <w:numId w:val="10"/>
        </w:numPr>
      </w:pPr>
      <w:r>
        <w:t xml:space="preserve">review the </w:t>
      </w:r>
      <w:r w:rsidR="00C0461E">
        <w:t>“My Favorites” (</w:t>
      </w:r>
      <w:r>
        <w:t>wish</w:t>
      </w:r>
      <w:r w:rsidR="0019607A">
        <w:t xml:space="preserve"> </w:t>
      </w:r>
      <w:r>
        <w:t>list</w:t>
      </w:r>
      <w:r w:rsidR="00C0461E">
        <w:t>)</w:t>
      </w:r>
      <w:r>
        <w:t xml:space="preserve"> option (the Usage dropdown is currently non-functional)</w:t>
      </w:r>
      <w:r>
        <w:tab/>
      </w:r>
    </w:p>
    <w:p w:rsidR="001A6612" w:rsidRDefault="001A6612" w:rsidP="001A6612">
      <w:pPr>
        <w:pStyle w:val="ListParagraph"/>
        <w:numPr>
          <w:ilvl w:val="0"/>
          <w:numId w:val="10"/>
        </w:numPr>
      </w:pPr>
      <w:r>
        <w:t xml:space="preserve">Practice </w:t>
      </w:r>
      <w:r w:rsidR="00405823">
        <w:t xml:space="preserve">using the </w:t>
      </w:r>
      <w:r>
        <w:t xml:space="preserve">Public Website (PW) </w:t>
      </w:r>
      <w:r w:rsidR="00405823">
        <w:t xml:space="preserve">to search for material. Search… </w:t>
      </w:r>
      <w:r>
        <w:t xml:space="preserve"> </w:t>
      </w:r>
    </w:p>
    <w:p w:rsidR="00405823" w:rsidRDefault="00405823" w:rsidP="001A6612">
      <w:pPr>
        <w:pStyle w:val="ListParagraph"/>
        <w:numPr>
          <w:ilvl w:val="1"/>
          <w:numId w:val="10"/>
        </w:numPr>
      </w:pPr>
      <w:r>
        <w:t xml:space="preserve">for an accession by its identifier </w:t>
      </w:r>
    </w:p>
    <w:p w:rsidR="00FB5712" w:rsidRDefault="00FB5712" w:rsidP="001A6612">
      <w:pPr>
        <w:pStyle w:val="ListParagraph"/>
        <w:numPr>
          <w:ilvl w:val="1"/>
          <w:numId w:val="10"/>
        </w:numPr>
      </w:pPr>
      <w:r>
        <w:t>using a wildcard</w:t>
      </w:r>
    </w:p>
    <w:p w:rsidR="00405823" w:rsidRDefault="00405823" w:rsidP="001A6612">
      <w:pPr>
        <w:pStyle w:val="ListParagraph"/>
        <w:numPr>
          <w:ilvl w:val="1"/>
          <w:numId w:val="10"/>
        </w:numPr>
      </w:pPr>
      <w:r>
        <w:t xml:space="preserve">change the default Web Search Overview to Web Search Observation </w:t>
      </w:r>
    </w:p>
    <w:p w:rsidR="00405823" w:rsidRDefault="00405823" w:rsidP="001A6612">
      <w:pPr>
        <w:pStyle w:val="ListParagraph"/>
        <w:numPr>
          <w:ilvl w:val="1"/>
          <w:numId w:val="10"/>
        </w:numPr>
      </w:pPr>
      <w:r>
        <w:t xml:space="preserve">under Search Options, use the Allow Multiple Lines and input or copy several identifiers </w:t>
      </w:r>
    </w:p>
    <w:p w:rsidR="00405823" w:rsidRDefault="00405823" w:rsidP="001A6612">
      <w:pPr>
        <w:pStyle w:val="ListParagraph"/>
        <w:numPr>
          <w:ilvl w:val="1"/>
          <w:numId w:val="10"/>
        </w:numPr>
      </w:pPr>
      <w:r>
        <w:t>using some of criteria under the Advanced Search options</w:t>
      </w:r>
    </w:p>
    <w:p w:rsidR="00405823" w:rsidRDefault="00405823" w:rsidP="00405823">
      <w:pPr>
        <w:pStyle w:val="ListParagraph"/>
        <w:numPr>
          <w:ilvl w:val="2"/>
          <w:numId w:val="10"/>
        </w:numPr>
      </w:pPr>
      <w:r>
        <w:t xml:space="preserve">show how you must select an operator </w:t>
      </w:r>
    </w:p>
    <w:p w:rsidR="002171CC" w:rsidRDefault="002171CC" w:rsidP="002171CC">
      <w:pPr>
        <w:pStyle w:val="ListParagraph"/>
        <w:numPr>
          <w:ilvl w:val="1"/>
          <w:numId w:val="10"/>
        </w:numPr>
      </w:pPr>
      <w:r>
        <w:t>briefly demo the Help File</w:t>
      </w:r>
    </w:p>
    <w:p w:rsidR="00274D82" w:rsidRDefault="00274D82" w:rsidP="00274D82">
      <w:pPr>
        <w:pStyle w:val="ListParagraph"/>
        <w:numPr>
          <w:ilvl w:val="0"/>
          <w:numId w:val="10"/>
        </w:numPr>
      </w:pPr>
      <w:r>
        <w:t xml:space="preserve">Explore (briefly) the various options on the Accessions List: </w:t>
      </w:r>
      <w:r w:rsidRPr="007B058D">
        <w:rPr>
          <w:b/>
        </w:rPr>
        <w:t>Actions…</w:t>
      </w:r>
      <w:r>
        <w:t xml:space="preserve">, </w:t>
      </w:r>
      <w:r w:rsidRPr="007B058D">
        <w:rPr>
          <w:b/>
        </w:rPr>
        <w:t>Select</w:t>
      </w:r>
      <w:r w:rsidR="007B058D" w:rsidRPr="007B058D">
        <w:rPr>
          <w:b/>
        </w:rPr>
        <w:t>:</w:t>
      </w:r>
      <w:r>
        <w:t xml:space="preserve">, the </w:t>
      </w:r>
      <w:r w:rsidRPr="007B058D">
        <w:rPr>
          <w:b/>
        </w:rPr>
        <w:t>Group By</w:t>
      </w:r>
      <w:r>
        <w:t xml:space="preserve">, the Nav bar </w:t>
      </w:r>
      <w:r>
        <w:br/>
      </w:r>
      <w:r>
        <w:rPr>
          <w:noProof/>
        </w:rPr>
        <w:drawing>
          <wp:inline distT="0" distB="0" distL="0" distR="0">
            <wp:extent cx="5943600" cy="1040239"/>
            <wp:effectExtent l="19050" t="19050" r="19050" b="26561"/>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5943600" cy="1040239"/>
                    </a:xfrm>
                    <a:prstGeom prst="rect">
                      <a:avLst/>
                    </a:prstGeom>
                    <a:noFill/>
                    <a:ln w="9525">
                      <a:solidFill>
                        <a:schemeClr val="accent1"/>
                      </a:solidFill>
                      <a:miter lim="800000"/>
                      <a:headEnd/>
                      <a:tailEnd/>
                    </a:ln>
                  </pic:spPr>
                </pic:pic>
              </a:graphicData>
            </a:graphic>
          </wp:inline>
        </w:drawing>
      </w:r>
    </w:p>
    <w:p w:rsidR="002171CC" w:rsidRDefault="002171CC" w:rsidP="002171CC">
      <w:pPr>
        <w:pStyle w:val="ListParagraph"/>
        <w:numPr>
          <w:ilvl w:val="0"/>
          <w:numId w:val="10"/>
        </w:numPr>
      </w:pPr>
      <w:r>
        <w:t>Export results to a spreadsheet</w:t>
      </w:r>
    </w:p>
    <w:p w:rsidR="001A6612" w:rsidRDefault="00FB5712" w:rsidP="001A6612">
      <w:pPr>
        <w:pStyle w:val="ListParagraph"/>
        <w:numPr>
          <w:ilvl w:val="0"/>
          <w:numId w:val="10"/>
        </w:numPr>
      </w:pPr>
      <w:r>
        <w:t xml:space="preserve">Practice making </w:t>
      </w:r>
      <w:r w:rsidR="001A6612">
        <w:t xml:space="preserve">Queries </w:t>
      </w:r>
      <w:r>
        <w:t xml:space="preserve">based on </w:t>
      </w:r>
      <w:r w:rsidR="001A6612">
        <w:t>Observations</w:t>
      </w:r>
    </w:p>
    <w:p w:rsidR="00FB5712" w:rsidRDefault="00FB5712" w:rsidP="00FB5712">
      <w:pPr>
        <w:pStyle w:val="ListParagraph"/>
        <w:numPr>
          <w:ilvl w:val="1"/>
          <w:numId w:val="10"/>
        </w:numPr>
      </w:pPr>
      <w:r>
        <w:t>search by Descriptors | select a Crop</w:t>
      </w:r>
      <w:r w:rsidR="002D1407">
        <w:t xml:space="preserve"> – then select some descriptors</w:t>
      </w:r>
    </w:p>
    <w:p w:rsidR="007D67DE" w:rsidRDefault="001A6612" w:rsidP="001A6612">
      <w:pPr>
        <w:pStyle w:val="ListParagraph"/>
        <w:numPr>
          <w:ilvl w:val="0"/>
          <w:numId w:val="10"/>
        </w:numPr>
      </w:pPr>
      <w:r>
        <w:t xml:space="preserve">Practice </w:t>
      </w:r>
      <w:r w:rsidR="00C0461E">
        <w:t>u</w:t>
      </w:r>
      <w:r>
        <w:t>sing My Favorites and the Shopping Cart</w:t>
      </w:r>
    </w:p>
    <w:p w:rsidR="002D1407" w:rsidRDefault="002171CC" w:rsidP="002D1407">
      <w:pPr>
        <w:pStyle w:val="ListParagraph"/>
        <w:numPr>
          <w:ilvl w:val="1"/>
          <w:numId w:val="10"/>
        </w:numPr>
      </w:pPr>
      <w:r>
        <w:t xml:space="preserve">select accessions for an </w:t>
      </w:r>
      <w:r w:rsidR="002D1407">
        <w:t>order</w:t>
      </w:r>
      <w:r>
        <w:t xml:space="preserve"> (but don’t order yet)</w:t>
      </w:r>
    </w:p>
    <w:p w:rsidR="002171CC" w:rsidRDefault="002D1407" w:rsidP="002D1407">
      <w:pPr>
        <w:pStyle w:val="ListParagraph"/>
        <w:numPr>
          <w:ilvl w:val="1"/>
          <w:numId w:val="10"/>
        </w:numPr>
      </w:pPr>
      <w:r>
        <w:t xml:space="preserve">review the </w:t>
      </w:r>
      <w:r w:rsidR="002171CC">
        <w:t>Shopping Cart page (View Cart) displayed</w:t>
      </w:r>
    </w:p>
    <w:p w:rsidR="002D1407" w:rsidRDefault="002171CC" w:rsidP="002D1407">
      <w:pPr>
        <w:pStyle w:val="ListParagraph"/>
        <w:numPr>
          <w:ilvl w:val="1"/>
          <w:numId w:val="10"/>
        </w:numPr>
      </w:pPr>
      <w:r>
        <w:t xml:space="preserve">send the order; note the WebOrder ID </w:t>
      </w:r>
    </w:p>
    <w:p w:rsidR="002D1407" w:rsidRDefault="002D1407" w:rsidP="002D1407">
      <w:pPr>
        <w:pStyle w:val="ListParagraph"/>
        <w:numPr>
          <w:ilvl w:val="1"/>
          <w:numId w:val="10"/>
        </w:numPr>
      </w:pPr>
      <w:r>
        <w:t>after sending the order, review detail history; use the Upload feature to attach a document, a PDF, a .doc. .xlsx, etc.</w:t>
      </w:r>
    </w:p>
    <w:p w:rsidR="00E433FA" w:rsidRDefault="00E433FA" w:rsidP="00E433FA"/>
    <w:p w:rsidR="00C0461E" w:rsidRDefault="00C0461E" w:rsidP="00C0461E">
      <w:r>
        <w:t>Note: later we will discuss orders in detail, so really only cover the germplasm requestor creating and sending the order.  Later we will cover the entire cycle of the order being sent and then processed (filled) by the genebank.</w:t>
      </w:r>
      <w:r>
        <w:br/>
        <w:t xml:space="preserve"> </w:t>
      </w:r>
    </w:p>
    <w:p w:rsidR="002D1407" w:rsidRDefault="002D1407" w:rsidP="001A6612">
      <w:pPr>
        <w:pStyle w:val="ListParagraph"/>
        <w:numPr>
          <w:ilvl w:val="0"/>
          <w:numId w:val="10"/>
        </w:numPr>
      </w:pPr>
      <w:r>
        <w:t>Briefly explore the Taxonomy pages (via the Taxonomy dropdown)</w:t>
      </w:r>
    </w:p>
    <w:p w:rsidR="002D1407" w:rsidRDefault="002D1407" w:rsidP="001A6612">
      <w:pPr>
        <w:pStyle w:val="ListParagraph"/>
        <w:numPr>
          <w:ilvl w:val="0"/>
          <w:numId w:val="10"/>
        </w:numPr>
      </w:pPr>
      <w:r>
        <w:t>Reports</w:t>
      </w:r>
    </w:p>
    <w:p w:rsidR="002D1407" w:rsidRDefault="002D1407" w:rsidP="002D1407">
      <w:pPr>
        <w:pStyle w:val="ListParagraph"/>
        <w:numPr>
          <w:ilvl w:val="1"/>
          <w:numId w:val="10"/>
        </w:numPr>
      </w:pPr>
      <w:r>
        <w:t>only one report is currently available to the public</w:t>
      </w:r>
    </w:p>
    <w:p w:rsidR="002D1407" w:rsidRDefault="002D1407" w:rsidP="002D1407">
      <w:pPr>
        <w:pStyle w:val="ListParagraph"/>
        <w:numPr>
          <w:ilvl w:val="1"/>
          <w:numId w:val="10"/>
        </w:numPr>
      </w:pPr>
      <w:r>
        <w:t>when logged in, and if your web ID is associated with your CT user Account, you will be able to see other (“internal to the genebank staff”) reports</w:t>
      </w:r>
    </w:p>
    <w:p w:rsidR="001A6612" w:rsidRDefault="002D1407" w:rsidP="002D1407">
      <w:pPr>
        <w:pStyle w:val="ListParagraph"/>
        <w:numPr>
          <w:ilvl w:val="1"/>
          <w:numId w:val="10"/>
        </w:numPr>
      </w:pPr>
      <w:r>
        <w:t xml:space="preserve">when logged in, the Tool feature allows for submitting SQL for displaying data only (you cannot update data) </w:t>
      </w:r>
    </w:p>
    <w:p w:rsidR="00507EF1" w:rsidRDefault="00507EF1" w:rsidP="00507EF1"/>
    <w:p w:rsidR="00D576FC" w:rsidRDefault="00D576FC" w:rsidP="00D576FC">
      <w:pPr>
        <w:pStyle w:val="Heading3"/>
      </w:pPr>
      <w:bookmarkStart w:id="86" w:name="_Toc424568644"/>
      <w:r>
        <w:t>End of Day 2</w:t>
      </w:r>
      <w:bookmarkEnd w:id="86"/>
    </w:p>
    <w:p w:rsidR="009A4CC4" w:rsidRDefault="009A4CC4" w:rsidP="00634847">
      <w:pPr>
        <w:pStyle w:val="Heading5"/>
      </w:pPr>
      <w:r>
        <w:t>Instructional Approach</w:t>
      </w:r>
    </w:p>
    <w:p w:rsidR="00D576FC" w:rsidRPr="00D576FC" w:rsidRDefault="00D576FC" w:rsidP="00D576FC">
      <w:r>
        <w:t>Briefly summarize the main topics of the day: Lookup Tables, Accession Wizard, Search Tool, Dynamic Folders, and the Public Website. Determine if there are any concepts that need further explanations or possible demonstrations tomorrow.</w:t>
      </w:r>
    </w:p>
    <w:p w:rsidR="00D576FC" w:rsidRDefault="00D576FC" w:rsidP="00507EF1"/>
    <w:p w:rsidR="00D576FC" w:rsidRDefault="00D576FC" w:rsidP="00507EF1"/>
    <w:p w:rsidR="00507EF1" w:rsidRDefault="00D576FC" w:rsidP="00507EF1">
      <w:pPr>
        <w:pStyle w:val="Heading3"/>
      </w:pPr>
      <w:bookmarkStart w:id="87" w:name="day2_review"/>
      <w:bookmarkStart w:id="88" w:name="_Toc424568645"/>
      <w:bookmarkEnd w:id="87"/>
      <w:r>
        <w:t xml:space="preserve">Morning 3: </w:t>
      </w:r>
      <w:r w:rsidR="00507EF1">
        <w:t>Review of Day 2</w:t>
      </w:r>
      <w:bookmarkEnd w:id="88"/>
    </w:p>
    <w:p w:rsidR="009A4CC4" w:rsidRDefault="009A4CC4" w:rsidP="00634847">
      <w:pPr>
        <w:pStyle w:val="Heading5"/>
      </w:pPr>
      <w:r>
        <w:t>Instructional Approach</w:t>
      </w:r>
    </w:p>
    <w:p w:rsidR="00507EF1" w:rsidRPr="00507EF1" w:rsidRDefault="00507EF1" w:rsidP="00507EF1"/>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2C6197" w:rsidRPr="00CE1D7E" w:rsidTr="008B4130">
        <w:tc>
          <w:tcPr>
            <w:tcW w:w="810" w:type="dxa"/>
            <w:shd w:val="clear" w:color="000000" w:fill="FFFFFF" w:themeFill="background1"/>
          </w:tcPr>
          <w:p w:rsidR="002C6197" w:rsidRPr="00CE1D7E" w:rsidRDefault="002C6197" w:rsidP="008B4130">
            <w:r>
              <w:rPr>
                <w:rFonts w:asciiTheme="minorHAnsi" w:eastAsiaTheme="minorEastAsia" w:hAnsiTheme="minorHAnsi"/>
                <w:noProof/>
              </w:rPr>
              <w:drawing>
                <wp:inline distT="0" distB="0" distL="0" distR="0">
                  <wp:extent cx="375920" cy="434340"/>
                  <wp:effectExtent l="19050" t="0" r="508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3A6074" w:rsidRDefault="002C6197" w:rsidP="003A6074">
            <w:r>
              <w:t>U</w:t>
            </w:r>
            <w:r w:rsidRPr="00B404D7">
              <w:t>se</w:t>
            </w:r>
            <w:r>
              <w:t xml:space="preserve"> file</w:t>
            </w:r>
            <w:r w:rsidRPr="00B404D7">
              <w:t xml:space="preserve">: </w:t>
            </w:r>
            <w:r>
              <w:t xml:space="preserve"> </w:t>
            </w:r>
          </w:p>
          <w:p w:rsidR="002C6197" w:rsidRDefault="002C6197" w:rsidP="008B4130">
            <w:pPr>
              <w:pStyle w:val="Heading7"/>
              <w:outlineLvl w:val="6"/>
            </w:pPr>
            <w:bookmarkStart w:id="89" w:name="_Toc421086634"/>
            <w:r w:rsidRPr="00B404D7">
              <w:t>review_of_day</w:t>
            </w:r>
            <w:r>
              <w:t>2</w:t>
            </w:r>
            <w:r w:rsidRPr="00B404D7">
              <w:t>.docx</w:t>
            </w:r>
            <w:bookmarkEnd w:id="89"/>
            <w:r>
              <w:t xml:space="preserve"> </w:t>
            </w:r>
          </w:p>
          <w:p w:rsidR="002C6197" w:rsidRDefault="002C6197" w:rsidP="008B4130"/>
          <w:p w:rsidR="002C6197" w:rsidRPr="00743BE2" w:rsidRDefault="002C6197" w:rsidP="002C6197">
            <w:r>
              <w:t xml:space="preserve">Determine if participants are comfortable with the topics covered so far, especially yesterday’s. </w:t>
            </w:r>
          </w:p>
        </w:tc>
      </w:tr>
    </w:tbl>
    <w:p w:rsidR="007D67DE" w:rsidRDefault="007D67DE" w:rsidP="007D67DE"/>
    <w:p w:rsidR="007D67DE" w:rsidRDefault="007D67DE" w:rsidP="0033425F">
      <w:pPr>
        <w:pStyle w:val="Heading3"/>
      </w:pPr>
      <w:bookmarkStart w:id="90" w:name="inventory"/>
      <w:bookmarkStart w:id="91" w:name="_Toc424568646"/>
      <w:bookmarkEnd w:id="90"/>
      <w:r>
        <w:t>Inventory</w:t>
      </w:r>
      <w:bookmarkEnd w:id="91"/>
    </w:p>
    <w:p w:rsidR="00F80E97" w:rsidRPr="00F80E97" w:rsidRDefault="00F80E97" w:rsidP="00F80E97">
      <w:r>
        <w:t xml:space="preserve">The </w:t>
      </w:r>
      <w:hyperlink r:id="rId45" w:history="1">
        <w:r w:rsidRPr="00F80E97">
          <w:rPr>
            <w:rStyle w:val="Hyperlink"/>
          </w:rPr>
          <w:t xml:space="preserve">Inventory Guide </w:t>
        </w:r>
      </w:hyperlink>
      <w:r>
        <w:t xml:space="preserve">is available online. </w:t>
      </w:r>
    </w:p>
    <w:p w:rsidR="007D67DE" w:rsidRDefault="007D67DE" w:rsidP="007D67DE">
      <w:pPr>
        <w:pStyle w:val="Heading5"/>
      </w:pPr>
      <w:r>
        <w:t>Key Points to Emphasize:</w:t>
      </w:r>
    </w:p>
    <w:p w:rsidR="00A27745" w:rsidRDefault="00A27745" w:rsidP="00A27745">
      <w:pPr>
        <w:pStyle w:val="Heading4"/>
      </w:pPr>
      <w:bookmarkStart w:id="92" w:name="_Toc392767650"/>
      <w:bookmarkStart w:id="93" w:name="_Toc418243761"/>
      <w:bookmarkStart w:id="94" w:name="_Toc424568647"/>
      <w:r>
        <w:t>Virtual (or System-Generated) Inventory Items</w:t>
      </w:r>
      <w:bookmarkEnd w:id="92"/>
      <w:bookmarkEnd w:id="93"/>
      <w:bookmarkEnd w:id="94"/>
    </w:p>
    <w:p w:rsidR="00A27745" w:rsidRPr="00A27745" w:rsidRDefault="00A27745" w:rsidP="00A27745"/>
    <w:p w:rsidR="00A27745" w:rsidRDefault="003A7B31" w:rsidP="007D67DE">
      <w:pPr>
        <w:pStyle w:val="ListParagraph"/>
        <w:numPr>
          <w:ilvl w:val="0"/>
          <w:numId w:val="14"/>
        </w:numPr>
        <w:tabs>
          <w:tab w:val="left" w:pos="341"/>
        </w:tabs>
      </w:pPr>
      <w:r w:rsidRPr="003A7B31">
        <w:rPr>
          <w:b/>
        </w:rPr>
        <w:t>System inventory</w:t>
      </w:r>
      <w:r>
        <w:t xml:space="preserve">:  </w:t>
      </w:r>
      <w:r w:rsidR="007D67DE">
        <w:t>every accession automatically has one inventory record – a virtual, system-generated inventory records. It is not physical inventory – it exists simply to tie together accessions with inventory (its type is always designated with a “**”</w:t>
      </w:r>
      <w:r w:rsidR="00064C95">
        <w:t xml:space="preserve"> (When using the CT, users can hide these records (or not).)</w:t>
      </w:r>
    </w:p>
    <w:p w:rsidR="007D67DE" w:rsidRDefault="00A27745" w:rsidP="00A27745">
      <w:pPr>
        <w:pStyle w:val="Heading4"/>
      </w:pPr>
      <w:bookmarkStart w:id="95" w:name="_Toc424568648"/>
      <w:r>
        <w:lastRenderedPageBreak/>
        <w:t>Prerequisites</w:t>
      </w:r>
      <w:bookmarkEnd w:id="95"/>
    </w:p>
    <w:p w:rsidR="00A27745" w:rsidRDefault="003A7B31" w:rsidP="00A27745">
      <w:pPr>
        <w:pStyle w:val="ListParagraph"/>
        <w:numPr>
          <w:ilvl w:val="0"/>
          <w:numId w:val="14"/>
        </w:numPr>
      </w:pPr>
      <w:r>
        <w:t>T</w:t>
      </w:r>
      <w:r w:rsidR="00740CEC">
        <w:t xml:space="preserve">here are </w:t>
      </w:r>
      <w:r w:rsidR="00740CEC" w:rsidRPr="007D11C7">
        <w:rPr>
          <w:b/>
        </w:rPr>
        <w:t>prerequisites</w:t>
      </w:r>
      <w:r w:rsidR="00740CEC">
        <w:t xml:space="preserve"> for adding inventory – one of the important prerequisites is the </w:t>
      </w:r>
      <w:r w:rsidR="00740CEC" w:rsidRPr="007D11C7">
        <w:rPr>
          <w:b/>
        </w:rPr>
        <w:t>Inventory Maintenance Policy</w:t>
      </w:r>
      <w:r w:rsidR="00740CEC">
        <w:t xml:space="preserve">.  </w:t>
      </w:r>
      <w:r w:rsidR="007D11C7">
        <w:br/>
      </w:r>
    </w:p>
    <w:p w:rsidR="00A27745" w:rsidRPr="00E0134F" w:rsidRDefault="00A27745" w:rsidP="00A27745">
      <w:pPr>
        <w:spacing w:after="120"/>
      </w:pPr>
      <w:r w:rsidRPr="00E0134F">
        <w:t>In order to input inventory</w:t>
      </w:r>
      <w:r>
        <w:t>,</w:t>
      </w:r>
      <w:r w:rsidRPr="00E0134F">
        <w:t xml:space="preserve"> you must first have an accession to </w:t>
      </w:r>
      <w:r>
        <w:t xml:space="preserve">which the inventory </w:t>
      </w:r>
      <w:r w:rsidRPr="00E0134F">
        <w:t>relate</w:t>
      </w:r>
      <w:r>
        <w:t>s</w:t>
      </w:r>
      <w:r w:rsidRPr="00E0134F">
        <w:t xml:space="preserve">. </w:t>
      </w:r>
      <w:r>
        <w:t>When inputting a new inventory record</w:t>
      </w:r>
      <w:r w:rsidRPr="00E0134F">
        <w:t>, there are five required fields:</w:t>
      </w:r>
    </w:p>
    <w:p w:rsidR="00A27745" w:rsidRPr="00E0134F" w:rsidRDefault="00A27745" w:rsidP="00A27745">
      <w:pPr>
        <w:numPr>
          <w:ilvl w:val="0"/>
          <w:numId w:val="37"/>
        </w:numPr>
        <w:spacing w:after="120"/>
      </w:pPr>
      <w:r w:rsidRPr="00274D82">
        <w:rPr>
          <w:b/>
        </w:rPr>
        <w:t>accession</w:t>
      </w:r>
      <w:r>
        <w:t xml:space="preserve"> (the taxonomy and passport information is stored in the parent accession table and its related children tables)</w:t>
      </w:r>
    </w:p>
    <w:p w:rsidR="00A27745" w:rsidRPr="00E0134F" w:rsidRDefault="00A27745" w:rsidP="00A27745">
      <w:pPr>
        <w:numPr>
          <w:ilvl w:val="0"/>
          <w:numId w:val="37"/>
        </w:numPr>
        <w:spacing w:after="120"/>
      </w:pPr>
      <w:r w:rsidRPr="00274D82">
        <w:rPr>
          <w:b/>
        </w:rPr>
        <w:t>inventory prefix</w:t>
      </w:r>
      <w:r w:rsidRPr="00E0134F">
        <w:t xml:space="preserve"> (in </w:t>
      </w:r>
      <w:r w:rsidR="00274D82">
        <w:t xml:space="preserve">most </w:t>
      </w:r>
      <w:r w:rsidRPr="00E0134F">
        <w:t xml:space="preserve">organizations, because of organizational requirements, you may </w:t>
      </w:r>
      <w:r>
        <w:t xml:space="preserve">also </w:t>
      </w:r>
      <w:r w:rsidRPr="00E0134F">
        <w:t xml:space="preserve">be required to input an </w:t>
      </w:r>
      <w:r w:rsidRPr="00274D82">
        <w:rPr>
          <w:b/>
        </w:rPr>
        <w:t>in</w:t>
      </w:r>
      <w:r w:rsidR="00274D82" w:rsidRPr="00274D82">
        <w:rPr>
          <w:b/>
        </w:rPr>
        <w:t xml:space="preserve">ventory </w:t>
      </w:r>
      <w:r w:rsidRPr="00274D82">
        <w:rPr>
          <w:b/>
        </w:rPr>
        <w:t>number</w:t>
      </w:r>
      <w:r w:rsidRPr="00E0134F">
        <w:t xml:space="preserve"> and/or a </w:t>
      </w:r>
      <w:r w:rsidRPr="00274D82">
        <w:rPr>
          <w:b/>
        </w:rPr>
        <w:t>suffix</w:t>
      </w:r>
      <w:r w:rsidRPr="00E0134F">
        <w:t>)</w:t>
      </w:r>
    </w:p>
    <w:p w:rsidR="00A27745" w:rsidRPr="00E0134F" w:rsidRDefault="00A27745" w:rsidP="00A27745">
      <w:pPr>
        <w:numPr>
          <w:ilvl w:val="0"/>
          <w:numId w:val="37"/>
        </w:numPr>
        <w:spacing w:after="120"/>
      </w:pPr>
      <w:r w:rsidRPr="00274D82">
        <w:rPr>
          <w:b/>
        </w:rPr>
        <w:t>inventory type</w:t>
      </w:r>
      <w:r>
        <w:t xml:space="preserve"> (The Code Group used to store the inventory type is called GERMPLASM _FORM) Example </w:t>
      </w:r>
      <w:r w:rsidRPr="00CD6A31">
        <w:t>germplasm form</w:t>
      </w:r>
      <w:r>
        <w:rPr>
          <w:b/>
        </w:rPr>
        <w:t xml:space="preserve"> </w:t>
      </w:r>
      <w:r>
        <w:t xml:space="preserve">codes include BD (Budwood), CT (Cutting), and SD Seed. (Each organization can edit the code list to meet its organizational needs.) </w:t>
      </w:r>
      <w:r w:rsidR="00274D82">
        <w:br/>
      </w:r>
      <w:r w:rsidR="00274D82">
        <w:br/>
        <w:t>The combination of prefix, number, suffix, and type must be unique – the combine four fields compose the Inventory Identifier</w:t>
      </w:r>
    </w:p>
    <w:p w:rsidR="00A27745" w:rsidRPr="00E0134F" w:rsidRDefault="0042764E" w:rsidP="00A27745">
      <w:pPr>
        <w:numPr>
          <w:ilvl w:val="0"/>
          <w:numId w:val="37"/>
        </w:numPr>
        <w:spacing w:after="120"/>
      </w:pPr>
      <w:hyperlink w:anchor="inv_maint_pol" w:history="1">
        <w:r w:rsidR="00A27745" w:rsidRPr="00833D57">
          <w:rPr>
            <w:rStyle w:val="Hyperlink"/>
          </w:rPr>
          <w:t>inventory maintenance policy</w:t>
        </w:r>
      </w:hyperlink>
      <w:r w:rsidR="00A27745">
        <w:t xml:space="preserve"> (a method for assigning a name to a rule for handling orders. For example, the rule can indicate how many units (propagules) the genebank site will distribute for an order of a given taxon and germplasm form.) </w:t>
      </w:r>
    </w:p>
    <w:p w:rsidR="00A27745" w:rsidRPr="00E0134F" w:rsidRDefault="0042764E" w:rsidP="00A27745">
      <w:pPr>
        <w:numPr>
          <w:ilvl w:val="0"/>
          <w:numId w:val="37"/>
        </w:numPr>
        <w:spacing w:after="240"/>
      </w:pPr>
      <w:hyperlink w:anchor="availability_status" w:history="1">
        <w:r w:rsidR="00A27745" w:rsidRPr="006372FA">
          <w:rPr>
            <w:rStyle w:val="Hyperlink"/>
          </w:rPr>
          <w:t>availability status</w:t>
        </w:r>
      </w:hyperlink>
      <w:r w:rsidR="00A27745" w:rsidRPr="00E0134F">
        <w:t xml:space="preserve"> –</w:t>
      </w:r>
      <w:r w:rsidR="00A27745">
        <w:t xml:space="preserve"> </w:t>
      </w:r>
      <w:r w:rsidR="00A27745" w:rsidRPr="00E0134F">
        <w:t>must be one of the INVENTORY_AVAILABILITY_STATUS Code Group values in the Code Value table.</w:t>
      </w:r>
    </w:p>
    <w:p w:rsidR="00274D82" w:rsidRDefault="00274D82" w:rsidP="00274D82">
      <w:pPr>
        <w:pStyle w:val="ListParagraph"/>
        <w:numPr>
          <w:ilvl w:val="0"/>
          <w:numId w:val="37"/>
        </w:numPr>
      </w:pPr>
      <w:r>
        <w:t xml:space="preserve">Why are there two areas for inventory-related dataviews? Some inventory dataviews apply only to inventory, such as </w:t>
      </w:r>
      <w:r w:rsidRPr="00513B35">
        <w:rPr>
          <w:b/>
        </w:rPr>
        <w:t>Inventory Viability</w:t>
      </w:r>
      <w:r>
        <w:t xml:space="preserve"> or </w:t>
      </w:r>
      <w:r w:rsidRPr="00513B35">
        <w:rPr>
          <w:b/>
        </w:rPr>
        <w:t>Inventory Quality Status</w:t>
      </w:r>
      <w:r>
        <w:t xml:space="preserve">, whereas some apply to either the </w:t>
      </w:r>
      <w:r w:rsidRPr="00513B35">
        <w:rPr>
          <w:b/>
        </w:rPr>
        <w:t>Accession</w:t>
      </w:r>
      <w:r>
        <w:t xml:space="preserve"> as whole or to individual inventory lots. For example, the </w:t>
      </w:r>
      <w:r w:rsidRPr="00513B35">
        <w:rPr>
          <w:b/>
        </w:rPr>
        <w:t>Accession Inventory Name</w:t>
      </w:r>
      <w:r>
        <w:t xml:space="preserve"> dataview can be used to assign a name to an individual lot or to the system inventory record (which would therefore apply to that accession). </w:t>
      </w:r>
    </w:p>
    <w:p w:rsidR="0089075A" w:rsidRDefault="0089075A"/>
    <w:tbl>
      <w:tblPr>
        <w:tblStyle w:val="TableGrid"/>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none" w:sz="0" w:space="0" w:color="auto"/>
          <w:insideV w:val="none" w:sz="0" w:space="0" w:color="auto"/>
        </w:tblBorders>
        <w:tblLook w:val="04A0"/>
      </w:tblPr>
      <w:tblGrid>
        <w:gridCol w:w="4788"/>
        <w:gridCol w:w="4788"/>
      </w:tblGrid>
      <w:tr w:rsidR="00274D82" w:rsidTr="00466483">
        <w:tc>
          <w:tcPr>
            <w:tcW w:w="4788" w:type="dxa"/>
          </w:tcPr>
          <w:p w:rsidR="00274D82" w:rsidRPr="00297112" w:rsidRDefault="00274D82" w:rsidP="00466483">
            <w:pPr>
              <w:pStyle w:val="NormalInTble"/>
              <w:jc w:val="right"/>
              <w:rPr>
                <w:b/>
              </w:rPr>
            </w:pPr>
            <w:r>
              <w:br w:type="column"/>
            </w:r>
            <w:r w:rsidRPr="00297112">
              <w:rPr>
                <w:b/>
              </w:rPr>
              <w:t>Inventory Area</w:t>
            </w:r>
          </w:p>
        </w:tc>
        <w:tc>
          <w:tcPr>
            <w:tcW w:w="4788" w:type="dxa"/>
          </w:tcPr>
          <w:p w:rsidR="00274D82" w:rsidRPr="00297112" w:rsidRDefault="00274D82" w:rsidP="00466483">
            <w:pPr>
              <w:pStyle w:val="NormalInTble"/>
              <w:rPr>
                <w:b/>
              </w:rPr>
            </w:pPr>
            <w:r w:rsidRPr="00297112">
              <w:rPr>
                <w:b/>
              </w:rPr>
              <w:t>Accession/Inventory Area</w:t>
            </w:r>
          </w:p>
        </w:tc>
      </w:tr>
      <w:tr w:rsidR="00274D82" w:rsidTr="00466483">
        <w:tc>
          <w:tcPr>
            <w:tcW w:w="4788" w:type="dxa"/>
          </w:tcPr>
          <w:p w:rsidR="00274D82" w:rsidRDefault="00274D82" w:rsidP="00466483">
            <w:pPr>
              <w:pStyle w:val="NormalInTble"/>
              <w:jc w:val="right"/>
            </w:pPr>
            <w:r>
              <w:rPr>
                <w:noProof/>
              </w:rPr>
              <w:drawing>
                <wp:inline distT="0" distB="0" distL="0" distR="0">
                  <wp:extent cx="2459873" cy="2001303"/>
                  <wp:effectExtent l="19050" t="0" r="0" b="0"/>
                  <wp:docPr id="37" name="Picture 10" descr="C:\Users\MARTY~1.REI\AppData\Local\Temp\SNAGHTMLbac472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Y~1.REI\AppData\Local\Temp\SNAGHTMLbac472e0.PNG"/>
                          <pic:cNvPicPr>
                            <a:picLocks noChangeAspect="1" noChangeArrowheads="1"/>
                          </pic:cNvPicPr>
                        </pic:nvPicPr>
                        <pic:blipFill>
                          <a:blip r:embed="rId46"/>
                          <a:srcRect/>
                          <a:stretch>
                            <a:fillRect/>
                          </a:stretch>
                        </pic:blipFill>
                        <pic:spPr bwMode="auto">
                          <a:xfrm>
                            <a:off x="0" y="0"/>
                            <a:ext cx="2462177" cy="2003178"/>
                          </a:xfrm>
                          <a:prstGeom prst="rect">
                            <a:avLst/>
                          </a:prstGeom>
                          <a:noFill/>
                          <a:ln w="9525">
                            <a:noFill/>
                            <a:miter lim="800000"/>
                            <a:headEnd/>
                            <a:tailEnd/>
                          </a:ln>
                        </pic:spPr>
                      </pic:pic>
                    </a:graphicData>
                  </a:graphic>
                </wp:inline>
              </w:drawing>
            </w:r>
          </w:p>
        </w:tc>
        <w:tc>
          <w:tcPr>
            <w:tcW w:w="4788" w:type="dxa"/>
          </w:tcPr>
          <w:p w:rsidR="00274D82" w:rsidRDefault="00274D82" w:rsidP="00466483">
            <w:pPr>
              <w:pStyle w:val="NormalInTble"/>
              <w:jc w:val="center"/>
            </w:pPr>
            <w:r>
              <w:rPr>
                <w:noProof/>
              </w:rPr>
              <w:drawing>
                <wp:inline distT="0" distB="0" distL="0" distR="0">
                  <wp:extent cx="2319304" cy="2098363"/>
                  <wp:effectExtent l="19050" t="0" r="4796" b="0"/>
                  <wp:docPr id="48" name="Picture 13" descr="C:\Users\MARTY~1.REI\AppData\Local\Temp\SNAGHTMLbac505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TY~1.REI\AppData\Local\Temp\SNAGHTMLbac5057b.PNG"/>
                          <pic:cNvPicPr>
                            <a:picLocks noChangeAspect="1" noChangeArrowheads="1"/>
                          </pic:cNvPicPr>
                        </pic:nvPicPr>
                        <pic:blipFill>
                          <a:blip r:embed="rId47"/>
                          <a:srcRect/>
                          <a:stretch>
                            <a:fillRect/>
                          </a:stretch>
                        </pic:blipFill>
                        <pic:spPr bwMode="auto">
                          <a:xfrm>
                            <a:off x="0" y="0"/>
                            <a:ext cx="2319941" cy="2098940"/>
                          </a:xfrm>
                          <a:prstGeom prst="rect">
                            <a:avLst/>
                          </a:prstGeom>
                          <a:noFill/>
                          <a:ln w="9525">
                            <a:noFill/>
                            <a:miter lim="800000"/>
                            <a:headEnd/>
                            <a:tailEnd/>
                          </a:ln>
                        </pic:spPr>
                      </pic:pic>
                    </a:graphicData>
                  </a:graphic>
                </wp:inline>
              </w:drawing>
            </w:r>
          </w:p>
        </w:tc>
      </w:tr>
    </w:tbl>
    <w:p w:rsidR="00274D82" w:rsidRDefault="00274D82" w:rsidP="00274D82"/>
    <w:p w:rsidR="00A27745" w:rsidRDefault="00A27745" w:rsidP="00A27745"/>
    <w:p w:rsidR="003A7B31" w:rsidRDefault="00A27745" w:rsidP="00A27745">
      <w:pPr>
        <w:pStyle w:val="Heading4"/>
      </w:pPr>
      <w:bookmarkStart w:id="96" w:name="_Toc424568649"/>
      <w:r>
        <w:lastRenderedPageBreak/>
        <w:t>Purpose of the Inventory Maintenance Policy</w:t>
      </w:r>
      <w:bookmarkEnd w:id="96"/>
    </w:p>
    <w:p w:rsidR="009A4CC4" w:rsidRPr="009A4CC4" w:rsidRDefault="009A4CC4" w:rsidP="009A4CC4"/>
    <w:p w:rsidR="00740CEC" w:rsidRDefault="00A0506A" w:rsidP="007D67DE">
      <w:pPr>
        <w:pStyle w:val="ListParagraph"/>
        <w:numPr>
          <w:ilvl w:val="0"/>
          <w:numId w:val="14"/>
        </w:numPr>
      </w:pPr>
      <w:r>
        <w:t xml:space="preserve">There are time saving benefits in applying </w:t>
      </w:r>
      <w:r w:rsidR="003A7B31">
        <w:t xml:space="preserve">an </w:t>
      </w:r>
      <w:r w:rsidR="003A7B31" w:rsidRPr="003A7B31">
        <w:rPr>
          <w:b/>
        </w:rPr>
        <w:t>Inventory Maintenance Policy</w:t>
      </w:r>
      <w:r w:rsidR="003A7B31">
        <w:t xml:space="preserve"> to a new inventory record</w:t>
      </w:r>
      <w:r>
        <w:t xml:space="preserve"> </w:t>
      </w:r>
      <w:r w:rsidR="003A7B31">
        <w:t xml:space="preserve">– the policy provides defaults for the amount of germplasm that will be distributed for a germplasm order,  the form of the germplasm (seed, cutting, etc.), and whether or not the amount distributed in the order will be automatically deducted from the inventory. The policy also indicates the curator responsible for the inventory, as well as the distribution and replenishment thresholds (“critical amounts). It also has a field for the regeneration method. </w:t>
      </w:r>
      <w:r>
        <w:t xml:space="preserve"> </w:t>
      </w:r>
      <w:r w:rsidR="00274D82">
        <w:br/>
      </w:r>
      <w:r w:rsidR="00476260">
        <w:br/>
        <w:t xml:space="preserve">Note:  </w:t>
      </w:r>
      <w:r w:rsidR="00476260" w:rsidRPr="00513B35">
        <w:rPr>
          <w:i/>
        </w:rPr>
        <w:t>existing</w:t>
      </w:r>
      <w:r w:rsidR="00476260">
        <w:t xml:space="preserve"> inventory records are not overwritten by a change in the Inventory Maintenance Policy</w:t>
      </w:r>
      <w:r w:rsidR="00274D82">
        <w:t xml:space="preserve">. Also, after an inventory record has been successfully saved, the user can edit any of the fields initially supplied by the policy. </w:t>
      </w:r>
      <w:r w:rsidR="00C83817">
        <w:br/>
      </w:r>
    </w:p>
    <w:p w:rsidR="009A4CC4" w:rsidRDefault="009A4CC4" w:rsidP="00634847">
      <w:pPr>
        <w:pStyle w:val="Heading5"/>
      </w:pPr>
      <w:r>
        <w:t>Instructional Approach</w:t>
      </w:r>
    </w:p>
    <w:p w:rsidR="00A04E3B" w:rsidRDefault="00A04E3B" w:rsidP="00A04E3B"/>
    <w:tbl>
      <w:tblPr>
        <w:tblW w:w="9648" w:type="dxa"/>
        <w:shd w:val="clear" w:color="000000" w:fill="FFFFFF"/>
        <w:tblLayout w:type="fixed"/>
        <w:tblLook w:val="04A0"/>
      </w:tblPr>
      <w:tblGrid>
        <w:gridCol w:w="810"/>
        <w:gridCol w:w="8838"/>
      </w:tblGrid>
      <w:tr w:rsidR="00A04E3B" w:rsidRPr="00CE1D7E" w:rsidTr="004965D9">
        <w:tc>
          <w:tcPr>
            <w:tcW w:w="810" w:type="dxa"/>
            <w:shd w:val="clear" w:color="000000" w:fill="FFFFFF"/>
          </w:tcPr>
          <w:p w:rsidR="00A04E3B" w:rsidRPr="00CE1D7E" w:rsidRDefault="00A04E3B" w:rsidP="004965D9">
            <w:r>
              <w:rPr>
                <w:noProof/>
              </w:rPr>
              <w:drawing>
                <wp:inline distT="0" distB="0" distL="0" distR="0">
                  <wp:extent cx="380365" cy="438785"/>
                  <wp:effectExtent l="1905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srcRect/>
                          <a:stretch>
                            <a:fillRect/>
                          </a:stretch>
                        </pic:blipFill>
                        <pic:spPr bwMode="auto">
                          <a:xfrm>
                            <a:off x="0" y="0"/>
                            <a:ext cx="380365" cy="438785"/>
                          </a:xfrm>
                          <a:prstGeom prst="rect">
                            <a:avLst/>
                          </a:prstGeom>
                          <a:noFill/>
                          <a:ln w="9525">
                            <a:noFill/>
                            <a:miter lim="800000"/>
                            <a:headEnd/>
                            <a:tailEnd/>
                          </a:ln>
                        </pic:spPr>
                      </pic:pic>
                    </a:graphicData>
                  </a:graphic>
                </wp:inline>
              </w:drawing>
            </w:r>
          </w:p>
        </w:tc>
        <w:tc>
          <w:tcPr>
            <w:tcW w:w="8838" w:type="dxa"/>
            <w:shd w:val="clear" w:color="000000" w:fill="FFFFFF"/>
          </w:tcPr>
          <w:p w:rsidR="003A6074" w:rsidRDefault="00A04E3B" w:rsidP="003A6074">
            <w:r>
              <w:t>Use file</w:t>
            </w:r>
            <w:r w:rsidR="004965D9">
              <w:t xml:space="preserve">: </w:t>
            </w:r>
            <w:r>
              <w:t xml:space="preserve"> </w:t>
            </w:r>
          </w:p>
          <w:p w:rsidR="00A04E3B" w:rsidRPr="00D42A9F" w:rsidRDefault="00A04E3B" w:rsidP="004965D9">
            <w:pPr>
              <w:pStyle w:val="Heading7"/>
            </w:pPr>
            <w:bookmarkStart w:id="97" w:name="_Toc421086635"/>
            <w:r>
              <w:t>exr_inventory.docx</w:t>
            </w:r>
            <w:bookmarkEnd w:id="97"/>
            <w:r>
              <w:t xml:space="preserve"> </w:t>
            </w:r>
          </w:p>
        </w:tc>
      </w:tr>
    </w:tbl>
    <w:p w:rsidR="00A04E3B" w:rsidRDefault="00A04E3B" w:rsidP="00A04E3B"/>
    <w:p w:rsidR="008B632E" w:rsidRDefault="008B632E" w:rsidP="008B632E">
      <w:pPr>
        <w:pStyle w:val="Heading4"/>
      </w:pPr>
      <w:bookmarkStart w:id="98" w:name="_Toc393211972"/>
      <w:bookmarkStart w:id="99" w:name="_Toc418253493"/>
      <w:bookmarkStart w:id="100" w:name="_Toc424568650"/>
      <w:r>
        <w:t>What Determines Accession Availability?</w:t>
      </w:r>
      <w:bookmarkEnd w:id="98"/>
      <w:bookmarkEnd w:id="99"/>
      <w:bookmarkEnd w:id="100"/>
    </w:p>
    <w:tbl>
      <w:tblPr>
        <w:tblW w:w="0" w:type="auto"/>
        <w:tblCellMar>
          <w:left w:w="0" w:type="dxa"/>
          <w:right w:w="0" w:type="dxa"/>
        </w:tblCellMar>
        <w:tblLook w:val="04A0"/>
      </w:tblPr>
      <w:tblGrid>
        <w:gridCol w:w="4608"/>
        <w:gridCol w:w="2430"/>
        <w:gridCol w:w="2538"/>
      </w:tblGrid>
      <w:tr w:rsidR="008B632E" w:rsidTr="00B52CAE">
        <w:trPr>
          <w:tblHeader/>
        </w:trPr>
        <w:tc>
          <w:tcPr>
            <w:tcW w:w="4608" w:type="dxa"/>
            <w:tcBorders>
              <w:top w:val="single" w:sz="8" w:space="0" w:color="8DB3E2"/>
              <w:left w:val="single" w:sz="8" w:space="0" w:color="8DB3E2"/>
              <w:bottom w:val="single" w:sz="8" w:space="0" w:color="8DB3E2"/>
              <w:right w:val="single" w:sz="8" w:space="0" w:color="8DB3E2"/>
            </w:tcBorders>
            <w:shd w:val="clear" w:color="auto" w:fill="C6D9F1"/>
            <w:tcMar>
              <w:top w:w="0" w:type="dxa"/>
              <w:left w:w="108" w:type="dxa"/>
              <w:bottom w:w="0" w:type="dxa"/>
              <w:right w:w="108" w:type="dxa"/>
            </w:tcMar>
            <w:hideMark/>
          </w:tcPr>
          <w:p w:rsidR="008B632E" w:rsidRDefault="008B632E" w:rsidP="00B52CAE">
            <w:pPr>
              <w:pStyle w:val="PlainText"/>
              <w:rPr>
                <w:rFonts w:ascii="Segoe UI" w:hAnsi="Segoe UI" w:cs="Segoe UI"/>
              </w:rPr>
            </w:pPr>
            <w:r>
              <w:rPr>
                <w:rFonts w:ascii="Segoe UI" w:hAnsi="Segoe UI" w:cs="Segoe UI"/>
              </w:rPr>
              <w:t>Condition</w:t>
            </w:r>
          </w:p>
        </w:tc>
        <w:tc>
          <w:tcPr>
            <w:tcW w:w="2430" w:type="dxa"/>
            <w:tcBorders>
              <w:top w:val="single" w:sz="8" w:space="0" w:color="8DB3E2"/>
              <w:left w:val="nil"/>
              <w:bottom w:val="single" w:sz="8" w:space="0" w:color="8DB3E2"/>
              <w:right w:val="single" w:sz="8" w:space="0" w:color="8DB3E2"/>
            </w:tcBorders>
            <w:shd w:val="clear" w:color="auto" w:fill="C6D9F1"/>
            <w:hideMark/>
          </w:tcPr>
          <w:p w:rsidR="008B632E" w:rsidRDefault="008B632E" w:rsidP="00B52CAE">
            <w:pPr>
              <w:pStyle w:val="PlainText"/>
              <w:jc w:val="center"/>
              <w:rPr>
                <w:rFonts w:ascii="Segoe UI" w:hAnsi="Segoe UI" w:cs="Segoe UI"/>
                <w:b/>
                <w:bCs/>
              </w:rPr>
            </w:pPr>
            <w:r>
              <w:rPr>
                <w:rFonts w:ascii="Segoe UI" w:hAnsi="Segoe UI" w:cs="Segoe UI"/>
              </w:rPr>
              <w:t>Dataview</w:t>
            </w:r>
            <w:r>
              <w:rPr>
                <w:rFonts w:ascii="Segoe UI" w:hAnsi="Segoe UI" w:cs="Segoe UI"/>
                <w:b/>
                <w:bCs/>
              </w:rPr>
              <w:t xml:space="preserve"> / Field</w:t>
            </w:r>
          </w:p>
        </w:tc>
        <w:tc>
          <w:tcPr>
            <w:tcW w:w="2538" w:type="dxa"/>
            <w:tcBorders>
              <w:top w:val="single" w:sz="8" w:space="0" w:color="8DB3E2"/>
              <w:left w:val="nil"/>
              <w:bottom w:val="single" w:sz="8" w:space="0" w:color="8DB3E2"/>
              <w:right w:val="single" w:sz="8" w:space="0" w:color="8DB3E2"/>
            </w:tcBorders>
            <w:shd w:val="clear" w:color="auto" w:fill="C6D9F1"/>
            <w:tcMar>
              <w:top w:w="0" w:type="dxa"/>
              <w:left w:w="108" w:type="dxa"/>
              <w:bottom w:w="0" w:type="dxa"/>
              <w:right w:w="108" w:type="dxa"/>
            </w:tcMar>
            <w:hideMark/>
          </w:tcPr>
          <w:p w:rsidR="008B632E" w:rsidRDefault="008B632E" w:rsidP="00B52CAE">
            <w:pPr>
              <w:pStyle w:val="PlainText"/>
              <w:rPr>
                <w:rFonts w:ascii="Segoe UI" w:hAnsi="Segoe UI" w:cs="Segoe UI"/>
              </w:rPr>
            </w:pPr>
            <w:r>
              <w:rPr>
                <w:rFonts w:ascii="Segoe UI" w:hAnsi="Segoe UI" w:cs="Segoe UI"/>
              </w:rPr>
              <w:t>Value</w:t>
            </w:r>
          </w:p>
        </w:tc>
      </w:tr>
      <w:tr w:rsidR="008B632E" w:rsidTr="00B52CAE">
        <w:tc>
          <w:tcPr>
            <w:tcW w:w="4608" w:type="dxa"/>
            <w:tcBorders>
              <w:top w:val="nil"/>
              <w:left w:val="single" w:sz="8" w:space="0" w:color="8DB3E2"/>
              <w:bottom w:val="single" w:sz="8" w:space="0" w:color="8DB3E2"/>
              <w:right w:val="single" w:sz="8" w:space="0" w:color="8DB3E2"/>
            </w:tcBorders>
            <w:tcMar>
              <w:top w:w="0" w:type="dxa"/>
              <w:left w:w="108" w:type="dxa"/>
              <w:bottom w:w="0" w:type="dxa"/>
              <w:right w:w="108" w:type="dxa"/>
            </w:tcMar>
            <w:hideMark/>
          </w:tcPr>
          <w:p w:rsidR="008B632E" w:rsidRDefault="008B632E" w:rsidP="00B52CAE">
            <w:pPr>
              <w:pStyle w:val="PlainText"/>
              <w:rPr>
                <w:rFonts w:ascii="Segoe UI" w:hAnsi="Segoe UI" w:cs="Segoe UI"/>
              </w:rPr>
            </w:pPr>
            <w:r>
              <w:rPr>
                <w:rFonts w:ascii="Segoe UI" w:hAnsi="Segoe UI" w:cs="Segoe UI"/>
              </w:rPr>
              <w:t xml:space="preserve">Historic accessions, </w:t>
            </w:r>
            <w:r>
              <w:rPr>
                <w:rFonts w:ascii="Segoe UI" w:hAnsi="Segoe UI" w:cs="Segoe UI"/>
              </w:rPr>
              <w:br/>
              <w:t>never available</w:t>
            </w:r>
            <w:r>
              <w:rPr>
                <w:rFonts w:ascii="Segoe UI" w:hAnsi="Segoe UI" w:cs="Segoe UI"/>
              </w:rPr>
              <w:br/>
            </w:r>
          </w:p>
        </w:tc>
        <w:tc>
          <w:tcPr>
            <w:tcW w:w="2430" w:type="dxa"/>
            <w:tcBorders>
              <w:top w:val="nil"/>
              <w:left w:val="nil"/>
              <w:bottom w:val="single" w:sz="8" w:space="0" w:color="8DB3E2"/>
              <w:right w:val="single" w:sz="8" w:space="0" w:color="8DB3E2"/>
            </w:tcBorders>
            <w:hideMark/>
          </w:tcPr>
          <w:p w:rsidR="008B632E" w:rsidRDefault="008B632E" w:rsidP="00B52CAE">
            <w:pPr>
              <w:pStyle w:val="PlainText"/>
              <w:jc w:val="center"/>
              <w:rPr>
                <w:rFonts w:ascii="Segoe UI" w:hAnsi="Segoe UI" w:cs="Segoe UI"/>
              </w:rPr>
            </w:pPr>
            <w:r>
              <w:rPr>
                <w:rFonts w:ascii="Segoe UI" w:hAnsi="Segoe UI" w:cs="Segoe UI"/>
              </w:rPr>
              <w:t>Accession  /</w:t>
            </w:r>
            <w:r>
              <w:rPr>
                <w:rFonts w:ascii="Segoe UI" w:hAnsi="Segoe UI" w:cs="Segoe UI"/>
              </w:rPr>
              <w:br/>
            </w:r>
            <w:r>
              <w:rPr>
                <w:rFonts w:ascii="Segoe UI" w:hAnsi="Segoe UI" w:cs="Segoe UI"/>
                <w:b/>
                <w:bCs/>
              </w:rPr>
              <w:t>Status</w:t>
            </w:r>
          </w:p>
        </w:tc>
        <w:tc>
          <w:tcPr>
            <w:tcW w:w="2538" w:type="dxa"/>
            <w:tcBorders>
              <w:top w:val="nil"/>
              <w:left w:val="nil"/>
              <w:bottom w:val="single" w:sz="8" w:space="0" w:color="8DB3E2"/>
              <w:right w:val="single" w:sz="8" w:space="0" w:color="8DB3E2"/>
            </w:tcBorders>
            <w:tcMar>
              <w:top w:w="0" w:type="dxa"/>
              <w:left w:w="108" w:type="dxa"/>
              <w:bottom w:w="0" w:type="dxa"/>
              <w:right w:w="108" w:type="dxa"/>
            </w:tcMar>
            <w:hideMark/>
          </w:tcPr>
          <w:p w:rsidR="008B632E" w:rsidRDefault="008B632E" w:rsidP="00B52CAE">
            <w:pPr>
              <w:pStyle w:val="PlainText"/>
              <w:rPr>
                <w:rFonts w:ascii="Segoe UI" w:hAnsi="Segoe UI" w:cs="Segoe UI"/>
                <w:b/>
                <w:bCs/>
              </w:rPr>
            </w:pPr>
            <w:r>
              <w:rPr>
                <w:rFonts w:ascii="Segoe UI" w:hAnsi="Segoe UI" w:cs="Segoe UI"/>
                <w:b/>
                <w:bCs/>
              </w:rPr>
              <w:t>INACTIVE</w:t>
            </w:r>
          </w:p>
        </w:tc>
      </w:tr>
      <w:tr w:rsidR="008B632E" w:rsidTr="00B52CAE">
        <w:tc>
          <w:tcPr>
            <w:tcW w:w="4608" w:type="dxa"/>
            <w:tcBorders>
              <w:top w:val="nil"/>
              <w:left w:val="single" w:sz="8" w:space="0" w:color="8DB3E2"/>
              <w:bottom w:val="single" w:sz="8" w:space="0" w:color="8DB3E2"/>
              <w:right w:val="single" w:sz="8" w:space="0" w:color="8DB3E2"/>
            </w:tcBorders>
            <w:tcMar>
              <w:top w:w="0" w:type="dxa"/>
              <w:left w:w="108" w:type="dxa"/>
              <w:bottom w:w="0" w:type="dxa"/>
              <w:right w:w="108" w:type="dxa"/>
            </w:tcMar>
            <w:hideMark/>
          </w:tcPr>
          <w:p w:rsidR="008B632E" w:rsidRDefault="008B632E" w:rsidP="00B52CAE">
            <w:pPr>
              <w:pStyle w:val="PlainText"/>
              <w:rPr>
                <w:rFonts w:ascii="Segoe UI" w:hAnsi="Segoe UI" w:cs="Segoe UI"/>
              </w:rPr>
            </w:pPr>
            <w:r>
              <w:rPr>
                <w:rFonts w:ascii="Segoe UI" w:hAnsi="Segoe UI" w:cs="Segoe UI"/>
              </w:rPr>
              <w:t>Accession is an active accession in the genebank's collection</w:t>
            </w:r>
            <w:r>
              <w:rPr>
                <w:rFonts w:ascii="Segoe UI" w:hAnsi="Segoe UI" w:cs="Segoe UI"/>
              </w:rPr>
              <w:br/>
            </w:r>
          </w:p>
        </w:tc>
        <w:tc>
          <w:tcPr>
            <w:tcW w:w="2430" w:type="dxa"/>
            <w:tcBorders>
              <w:top w:val="nil"/>
              <w:left w:val="nil"/>
              <w:bottom w:val="single" w:sz="8" w:space="0" w:color="8DB3E2"/>
              <w:right w:val="single" w:sz="8" w:space="0" w:color="8DB3E2"/>
            </w:tcBorders>
            <w:hideMark/>
          </w:tcPr>
          <w:p w:rsidR="008B632E" w:rsidRDefault="008B632E" w:rsidP="00B52CAE">
            <w:pPr>
              <w:pStyle w:val="PlainText"/>
              <w:jc w:val="center"/>
              <w:rPr>
                <w:rFonts w:ascii="Segoe UI" w:hAnsi="Segoe UI" w:cs="Segoe UI"/>
              </w:rPr>
            </w:pPr>
            <w:r>
              <w:rPr>
                <w:rFonts w:ascii="Segoe UI" w:hAnsi="Segoe UI" w:cs="Segoe UI"/>
              </w:rPr>
              <w:t>Accession  /</w:t>
            </w:r>
            <w:r>
              <w:rPr>
                <w:rFonts w:ascii="Segoe UI" w:hAnsi="Segoe UI" w:cs="Segoe UI"/>
              </w:rPr>
              <w:br/>
            </w:r>
            <w:r>
              <w:rPr>
                <w:rFonts w:ascii="Segoe UI" w:hAnsi="Segoe UI" w:cs="Segoe UI"/>
                <w:b/>
                <w:bCs/>
              </w:rPr>
              <w:t>Status</w:t>
            </w:r>
          </w:p>
        </w:tc>
        <w:tc>
          <w:tcPr>
            <w:tcW w:w="2538" w:type="dxa"/>
            <w:tcBorders>
              <w:top w:val="nil"/>
              <w:left w:val="nil"/>
              <w:bottom w:val="single" w:sz="8" w:space="0" w:color="8DB3E2"/>
              <w:right w:val="single" w:sz="8" w:space="0" w:color="8DB3E2"/>
            </w:tcBorders>
            <w:tcMar>
              <w:top w:w="0" w:type="dxa"/>
              <w:left w:w="108" w:type="dxa"/>
              <w:bottom w:w="0" w:type="dxa"/>
              <w:right w:w="108" w:type="dxa"/>
            </w:tcMar>
            <w:hideMark/>
          </w:tcPr>
          <w:p w:rsidR="008B632E" w:rsidRDefault="008B632E" w:rsidP="00B52CAE">
            <w:pPr>
              <w:pStyle w:val="PlainText"/>
              <w:spacing w:after="240"/>
              <w:rPr>
                <w:rFonts w:ascii="Segoe UI" w:hAnsi="Segoe UI" w:cs="Segoe UI"/>
              </w:rPr>
            </w:pPr>
            <w:r>
              <w:rPr>
                <w:rFonts w:ascii="Segoe UI" w:hAnsi="Segoe UI" w:cs="Segoe UI"/>
                <w:b/>
                <w:bCs/>
              </w:rPr>
              <w:t xml:space="preserve">ACTIVE </w:t>
            </w:r>
          </w:p>
        </w:tc>
      </w:tr>
      <w:tr w:rsidR="008B632E" w:rsidTr="00B52CAE">
        <w:tc>
          <w:tcPr>
            <w:tcW w:w="4608" w:type="dxa"/>
            <w:tcBorders>
              <w:top w:val="nil"/>
              <w:left w:val="single" w:sz="8" w:space="0" w:color="8DB3E2"/>
              <w:bottom w:val="single" w:sz="8" w:space="0" w:color="8DB3E2"/>
              <w:right w:val="single" w:sz="8" w:space="0" w:color="8DB3E2"/>
            </w:tcBorders>
            <w:tcMar>
              <w:top w:w="0" w:type="dxa"/>
              <w:left w:w="108" w:type="dxa"/>
              <w:bottom w:w="0" w:type="dxa"/>
              <w:right w:w="108" w:type="dxa"/>
            </w:tcMar>
            <w:hideMark/>
          </w:tcPr>
          <w:p w:rsidR="008B632E" w:rsidRDefault="008B632E" w:rsidP="00B52CAE">
            <w:pPr>
              <w:pStyle w:val="PlainText"/>
              <w:rPr>
                <w:rFonts w:ascii="Segoe UI" w:hAnsi="Segoe UI" w:cs="Segoe UI"/>
              </w:rPr>
            </w:pPr>
            <w:r>
              <w:rPr>
                <w:rFonts w:ascii="Segoe UI" w:hAnsi="Segoe UI" w:cs="Segoe UI"/>
              </w:rPr>
              <w:t>Accessions displayed on the PW</w:t>
            </w:r>
          </w:p>
          <w:p w:rsidR="008B632E" w:rsidRDefault="008B632E" w:rsidP="00B52CAE">
            <w:pPr>
              <w:pStyle w:val="PlainText"/>
              <w:rPr>
                <w:rFonts w:ascii="Segoe UI" w:hAnsi="Segoe UI" w:cs="Segoe UI"/>
              </w:rPr>
            </w:pPr>
            <w:r>
              <w:rPr>
                <w:rFonts w:ascii="Segoe UI" w:hAnsi="Segoe UI" w:cs="Segoe UI"/>
                <w:color w:val="1F497D"/>
              </w:rPr>
              <w:br/>
            </w:r>
          </w:p>
        </w:tc>
        <w:tc>
          <w:tcPr>
            <w:tcW w:w="2430" w:type="dxa"/>
            <w:tcBorders>
              <w:top w:val="nil"/>
              <w:left w:val="nil"/>
              <w:bottom w:val="single" w:sz="8" w:space="0" w:color="8DB3E2"/>
              <w:right w:val="single" w:sz="8" w:space="0" w:color="8DB3E2"/>
            </w:tcBorders>
            <w:hideMark/>
          </w:tcPr>
          <w:p w:rsidR="008B632E" w:rsidRDefault="008B632E" w:rsidP="00B52CAE">
            <w:pPr>
              <w:pStyle w:val="PlainText"/>
              <w:jc w:val="center"/>
              <w:rPr>
                <w:rFonts w:ascii="Segoe UI" w:hAnsi="Segoe UI" w:cs="Segoe UI"/>
              </w:rPr>
            </w:pPr>
            <w:r>
              <w:rPr>
                <w:rFonts w:ascii="Segoe UI" w:hAnsi="Segoe UI" w:cs="Segoe UI"/>
              </w:rPr>
              <w:t>Accession  /</w:t>
            </w:r>
            <w:r>
              <w:rPr>
                <w:rFonts w:ascii="Segoe UI" w:hAnsi="Segoe UI" w:cs="Segoe UI"/>
              </w:rPr>
              <w:br/>
            </w:r>
            <w:r>
              <w:rPr>
                <w:rFonts w:ascii="Segoe UI" w:hAnsi="Segoe UI" w:cs="Segoe UI"/>
                <w:b/>
                <w:bCs/>
              </w:rPr>
              <w:t>Is Web Visible?</w:t>
            </w:r>
          </w:p>
        </w:tc>
        <w:tc>
          <w:tcPr>
            <w:tcW w:w="2538" w:type="dxa"/>
            <w:tcBorders>
              <w:top w:val="nil"/>
              <w:left w:val="nil"/>
              <w:bottom w:val="single" w:sz="8" w:space="0" w:color="8DB3E2"/>
              <w:right w:val="single" w:sz="8" w:space="0" w:color="8DB3E2"/>
            </w:tcBorders>
            <w:tcMar>
              <w:top w:w="0" w:type="dxa"/>
              <w:left w:w="108" w:type="dxa"/>
              <w:bottom w:w="0" w:type="dxa"/>
              <w:right w:w="108" w:type="dxa"/>
            </w:tcMar>
          </w:tcPr>
          <w:p w:rsidR="008B632E" w:rsidRDefault="008B632E" w:rsidP="00B52CAE">
            <w:pPr>
              <w:pStyle w:val="PlainText"/>
              <w:rPr>
                <w:rFonts w:ascii="Segoe UI" w:hAnsi="Segoe UI" w:cs="Segoe UI"/>
                <w:b/>
                <w:bCs/>
              </w:rPr>
            </w:pPr>
            <w:r>
              <w:rPr>
                <w:rFonts w:ascii="Segoe UI" w:hAnsi="Segoe UI" w:cs="Segoe UI"/>
                <w:b/>
                <w:bCs/>
              </w:rPr>
              <w:t xml:space="preserve">Y - </w:t>
            </w:r>
            <w:r>
              <w:rPr>
                <w:rFonts w:ascii="Segoe UI" w:hAnsi="Segoe UI" w:cs="Segoe UI"/>
              </w:rPr>
              <w:t>will be displayed</w:t>
            </w:r>
            <w:r>
              <w:rPr>
                <w:rFonts w:ascii="Segoe UI" w:hAnsi="Segoe UI" w:cs="Segoe UI"/>
                <w:b/>
                <w:bCs/>
              </w:rPr>
              <w:t xml:space="preserve"> </w:t>
            </w:r>
          </w:p>
          <w:p w:rsidR="008B632E" w:rsidRDefault="008B632E" w:rsidP="00B52CAE">
            <w:pPr>
              <w:pStyle w:val="PlainText"/>
              <w:rPr>
                <w:rFonts w:ascii="Segoe UI" w:hAnsi="Segoe UI" w:cs="Segoe UI"/>
                <w:b/>
                <w:bCs/>
              </w:rPr>
            </w:pPr>
            <w:r>
              <w:rPr>
                <w:rFonts w:ascii="Segoe UI" w:hAnsi="Segoe UI" w:cs="Segoe UI"/>
                <w:b/>
                <w:bCs/>
              </w:rPr>
              <w:t xml:space="preserve">N - </w:t>
            </w:r>
            <w:r>
              <w:rPr>
                <w:rFonts w:ascii="Segoe UI" w:hAnsi="Segoe UI" w:cs="Segoe UI"/>
              </w:rPr>
              <w:t>will not be displayed</w:t>
            </w:r>
            <w:r>
              <w:rPr>
                <w:rFonts w:ascii="Segoe UI" w:hAnsi="Segoe UI" w:cs="Segoe UI"/>
                <w:b/>
                <w:bCs/>
              </w:rPr>
              <w:t xml:space="preserve"> </w:t>
            </w:r>
          </w:p>
        </w:tc>
      </w:tr>
      <w:tr w:rsidR="008B632E" w:rsidTr="00B52CAE">
        <w:tc>
          <w:tcPr>
            <w:tcW w:w="4608" w:type="dxa"/>
            <w:tcBorders>
              <w:top w:val="nil"/>
              <w:left w:val="single" w:sz="8" w:space="0" w:color="8DB3E2"/>
              <w:bottom w:val="single" w:sz="8" w:space="0" w:color="8DB3E2"/>
              <w:right w:val="single" w:sz="8" w:space="0" w:color="8DB3E2"/>
            </w:tcBorders>
            <w:tcMar>
              <w:top w:w="0" w:type="dxa"/>
              <w:left w:w="108" w:type="dxa"/>
              <w:bottom w:w="0" w:type="dxa"/>
              <w:right w:w="108" w:type="dxa"/>
            </w:tcMar>
            <w:hideMark/>
          </w:tcPr>
          <w:p w:rsidR="008B632E" w:rsidRDefault="008B632E" w:rsidP="00B52CAE">
            <w:pPr>
              <w:pStyle w:val="PlainText"/>
              <w:rPr>
                <w:rFonts w:ascii="Segoe UI" w:hAnsi="Segoe UI" w:cs="Segoe UI"/>
              </w:rPr>
            </w:pPr>
            <w:r>
              <w:rPr>
                <w:rFonts w:ascii="Segoe UI" w:hAnsi="Segoe UI" w:cs="Segoe UI"/>
              </w:rPr>
              <w:t>Inventory is Available</w:t>
            </w:r>
            <w:r>
              <w:rPr>
                <w:rFonts w:ascii="Segoe UI" w:hAnsi="Segoe UI" w:cs="Segoe UI"/>
              </w:rPr>
              <w:br/>
            </w:r>
            <w:r>
              <w:rPr>
                <w:rFonts w:ascii="Segoe UI" w:hAnsi="Segoe UI" w:cs="Segoe UI"/>
              </w:rPr>
              <w:br/>
            </w:r>
          </w:p>
        </w:tc>
        <w:tc>
          <w:tcPr>
            <w:tcW w:w="2430" w:type="dxa"/>
            <w:tcBorders>
              <w:top w:val="nil"/>
              <w:left w:val="nil"/>
              <w:bottom w:val="single" w:sz="8" w:space="0" w:color="8DB3E2"/>
              <w:right w:val="single" w:sz="8" w:space="0" w:color="8DB3E2"/>
            </w:tcBorders>
          </w:tcPr>
          <w:p w:rsidR="008B632E" w:rsidRDefault="008B632E" w:rsidP="00B52CAE">
            <w:pPr>
              <w:pStyle w:val="PlainText"/>
              <w:jc w:val="center"/>
              <w:rPr>
                <w:rFonts w:ascii="Segoe UI" w:hAnsi="Segoe UI" w:cs="Segoe UI"/>
              </w:rPr>
            </w:pPr>
            <w:r>
              <w:rPr>
                <w:rFonts w:ascii="Segoe UI" w:hAnsi="Segoe UI" w:cs="Segoe UI"/>
              </w:rPr>
              <w:t xml:space="preserve">Inventory / </w:t>
            </w:r>
            <w:r>
              <w:rPr>
                <w:rFonts w:ascii="Segoe UI" w:hAnsi="Segoe UI" w:cs="Segoe UI"/>
              </w:rPr>
              <w:br/>
            </w:r>
            <w:r>
              <w:rPr>
                <w:rFonts w:ascii="Segoe UI" w:hAnsi="Segoe UI" w:cs="Segoe UI"/>
                <w:b/>
                <w:bCs/>
              </w:rPr>
              <w:t>Is Available?</w:t>
            </w:r>
          </w:p>
        </w:tc>
        <w:tc>
          <w:tcPr>
            <w:tcW w:w="2538" w:type="dxa"/>
            <w:tcBorders>
              <w:top w:val="nil"/>
              <w:left w:val="nil"/>
              <w:bottom w:val="single" w:sz="8" w:space="0" w:color="8DB3E2"/>
              <w:right w:val="single" w:sz="8" w:space="0" w:color="8DB3E2"/>
            </w:tcBorders>
            <w:tcMar>
              <w:top w:w="0" w:type="dxa"/>
              <w:left w:w="108" w:type="dxa"/>
              <w:bottom w:w="0" w:type="dxa"/>
              <w:right w:w="108" w:type="dxa"/>
            </w:tcMar>
            <w:hideMark/>
          </w:tcPr>
          <w:p w:rsidR="008B632E" w:rsidRDefault="008B632E" w:rsidP="00B52CAE">
            <w:pPr>
              <w:pStyle w:val="PlainText"/>
              <w:rPr>
                <w:rFonts w:ascii="Segoe UI" w:hAnsi="Segoe UI" w:cs="Segoe UI"/>
                <w:b/>
                <w:bCs/>
              </w:rPr>
            </w:pPr>
            <w:r>
              <w:rPr>
                <w:rFonts w:ascii="Segoe UI" w:hAnsi="Segoe UI" w:cs="Segoe UI"/>
                <w:b/>
                <w:bCs/>
              </w:rPr>
              <w:t xml:space="preserve">Y </w:t>
            </w:r>
            <w:r w:rsidRPr="004155D7">
              <w:rPr>
                <w:rFonts w:ascii="Segoe UI" w:hAnsi="Segoe UI" w:cs="Segoe UI"/>
                <w:bCs/>
              </w:rPr>
              <w:t>– is available</w:t>
            </w:r>
            <w:r>
              <w:rPr>
                <w:rFonts w:ascii="Segoe UI" w:hAnsi="Segoe UI" w:cs="Segoe UI"/>
                <w:b/>
                <w:bCs/>
              </w:rPr>
              <w:br/>
              <w:t xml:space="preserve">N </w:t>
            </w:r>
            <w:r w:rsidRPr="004155D7">
              <w:rPr>
                <w:rFonts w:ascii="Segoe UI" w:hAnsi="Segoe UI" w:cs="Segoe UI"/>
                <w:bCs/>
              </w:rPr>
              <w:t>–</w:t>
            </w:r>
            <w:r>
              <w:rPr>
                <w:rFonts w:ascii="Segoe UI" w:hAnsi="Segoe UI" w:cs="Segoe UI"/>
                <w:b/>
                <w:bCs/>
              </w:rPr>
              <w:t xml:space="preserve"> </w:t>
            </w:r>
            <w:r w:rsidRPr="004155D7">
              <w:rPr>
                <w:rFonts w:ascii="Segoe UI" w:hAnsi="Segoe UI" w:cs="Segoe UI"/>
                <w:bCs/>
              </w:rPr>
              <w:t>unavailable</w:t>
            </w:r>
          </w:p>
        </w:tc>
      </w:tr>
      <w:tr w:rsidR="008B632E" w:rsidTr="00B52CAE">
        <w:tc>
          <w:tcPr>
            <w:tcW w:w="4608" w:type="dxa"/>
            <w:tcBorders>
              <w:top w:val="nil"/>
              <w:left w:val="single" w:sz="8" w:space="0" w:color="8DB3E2"/>
              <w:bottom w:val="single" w:sz="8" w:space="0" w:color="8DB3E2"/>
              <w:right w:val="single" w:sz="8" w:space="0" w:color="8DB3E2"/>
            </w:tcBorders>
            <w:tcMar>
              <w:top w:w="0" w:type="dxa"/>
              <w:left w:w="108" w:type="dxa"/>
              <w:bottom w:w="0" w:type="dxa"/>
              <w:right w:w="108" w:type="dxa"/>
            </w:tcMar>
            <w:hideMark/>
          </w:tcPr>
          <w:p w:rsidR="008B632E" w:rsidRDefault="008B632E" w:rsidP="00B52CAE">
            <w:pPr>
              <w:rPr>
                <w:sz w:val="21"/>
                <w:szCs w:val="21"/>
              </w:rPr>
            </w:pPr>
            <w:r>
              <w:rPr>
                <w:sz w:val="21"/>
                <w:szCs w:val="21"/>
              </w:rPr>
              <w:t xml:space="preserve">Preferred inventory lot for distribution </w:t>
            </w:r>
            <w:r>
              <w:t>(since this is the "preferred lot," only one inventory lot should be marked with a "Y.")</w:t>
            </w:r>
          </w:p>
        </w:tc>
        <w:tc>
          <w:tcPr>
            <w:tcW w:w="2430" w:type="dxa"/>
            <w:tcBorders>
              <w:top w:val="nil"/>
              <w:left w:val="nil"/>
              <w:bottom w:val="single" w:sz="8" w:space="0" w:color="8DB3E2"/>
              <w:right w:val="single" w:sz="8" w:space="0" w:color="8DB3E2"/>
            </w:tcBorders>
          </w:tcPr>
          <w:p w:rsidR="008B632E" w:rsidRDefault="008B632E" w:rsidP="00B52CAE">
            <w:pPr>
              <w:pStyle w:val="PlainText"/>
              <w:jc w:val="center"/>
              <w:rPr>
                <w:rFonts w:ascii="Segoe UI" w:hAnsi="Segoe UI" w:cs="Segoe UI"/>
              </w:rPr>
            </w:pPr>
            <w:r>
              <w:rPr>
                <w:rFonts w:ascii="Segoe UI" w:hAnsi="Segoe UI" w:cs="Segoe UI"/>
              </w:rPr>
              <w:t>Inventory /</w:t>
            </w:r>
            <w:r>
              <w:rPr>
                <w:rFonts w:ascii="Segoe UI" w:hAnsi="Segoe UI" w:cs="Segoe UI"/>
              </w:rPr>
              <w:br/>
            </w:r>
            <w:r>
              <w:rPr>
                <w:rFonts w:ascii="Segoe UI" w:hAnsi="Segoe UI" w:cs="Segoe UI"/>
                <w:b/>
                <w:bCs/>
              </w:rPr>
              <w:t>Is D</w:t>
            </w:r>
            <w:r w:rsidR="00E43E61">
              <w:rPr>
                <w:rFonts w:ascii="Segoe UI" w:hAnsi="Segoe UI" w:cs="Segoe UI"/>
                <w:b/>
                <w:bCs/>
              </w:rPr>
              <w:t>efault</w:t>
            </w:r>
            <w:r w:rsidR="00E43E61">
              <w:rPr>
                <w:rFonts w:ascii="Segoe UI" w:hAnsi="Segoe UI" w:cs="Segoe UI"/>
                <w:b/>
                <w:bCs/>
              </w:rPr>
              <w:br/>
              <w:t>Inventory</w:t>
            </w:r>
            <w:r>
              <w:rPr>
                <w:rFonts w:ascii="Segoe UI" w:hAnsi="Segoe UI" w:cs="Segoe UI"/>
                <w:b/>
                <w:bCs/>
              </w:rPr>
              <w:t>?</w:t>
            </w:r>
          </w:p>
          <w:p w:rsidR="008B632E" w:rsidRDefault="008B632E" w:rsidP="00B52CAE">
            <w:pPr>
              <w:pStyle w:val="PlainText"/>
              <w:jc w:val="center"/>
              <w:rPr>
                <w:rFonts w:ascii="Segoe UI" w:hAnsi="Segoe UI" w:cs="Segoe UI"/>
              </w:rPr>
            </w:pPr>
          </w:p>
        </w:tc>
        <w:tc>
          <w:tcPr>
            <w:tcW w:w="2538" w:type="dxa"/>
            <w:tcBorders>
              <w:top w:val="nil"/>
              <w:left w:val="nil"/>
              <w:bottom w:val="single" w:sz="8" w:space="0" w:color="8DB3E2"/>
              <w:right w:val="single" w:sz="8" w:space="0" w:color="8DB3E2"/>
            </w:tcBorders>
            <w:tcMar>
              <w:top w:w="0" w:type="dxa"/>
              <w:left w:w="108" w:type="dxa"/>
              <w:bottom w:w="0" w:type="dxa"/>
              <w:right w:w="108" w:type="dxa"/>
            </w:tcMar>
            <w:hideMark/>
          </w:tcPr>
          <w:p w:rsidR="008B632E" w:rsidRDefault="008B632E" w:rsidP="00B52CAE">
            <w:pPr>
              <w:pStyle w:val="PlainText"/>
              <w:rPr>
                <w:rFonts w:ascii="Segoe UI" w:hAnsi="Segoe UI" w:cs="Segoe UI"/>
                <w:b/>
                <w:bCs/>
              </w:rPr>
            </w:pPr>
            <w:r>
              <w:rPr>
                <w:rFonts w:ascii="Segoe UI" w:hAnsi="Segoe UI" w:cs="Segoe UI"/>
                <w:b/>
                <w:bCs/>
              </w:rPr>
              <w:t xml:space="preserve">Y </w:t>
            </w:r>
            <w:r w:rsidRPr="004155D7">
              <w:rPr>
                <w:rFonts w:ascii="Segoe UI" w:hAnsi="Segoe UI" w:cs="Segoe UI"/>
                <w:bCs/>
              </w:rPr>
              <w:t>– preferred lot (selected by the Order Wizard by default)</w:t>
            </w:r>
          </w:p>
          <w:p w:rsidR="008B632E" w:rsidRDefault="008B632E" w:rsidP="00B52CAE">
            <w:pPr>
              <w:pStyle w:val="PlainText"/>
              <w:rPr>
                <w:rFonts w:ascii="Segoe UI" w:hAnsi="Segoe UI" w:cs="Segoe UI"/>
              </w:rPr>
            </w:pPr>
          </w:p>
        </w:tc>
      </w:tr>
    </w:tbl>
    <w:p w:rsidR="008B632E" w:rsidRDefault="008B632E" w:rsidP="008B632E"/>
    <w:p w:rsidR="00A04E3B" w:rsidRDefault="00A04E3B" w:rsidP="009174C3">
      <w:pPr>
        <w:pStyle w:val="Heading4"/>
        <w:rPr>
          <w:noProof/>
        </w:rPr>
      </w:pPr>
      <w:bookmarkStart w:id="101" w:name="_Toc424568651"/>
      <w:r>
        <w:rPr>
          <w:noProof/>
        </w:rPr>
        <w:t>Availability Status</w:t>
      </w:r>
      <w:bookmarkEnd w:id="101"/>
    </w:p>
    <w:p w:rsidR="008A2028" w:rsidRDefault="008A2028" w:rsidP="008A2028">
      <w:pPr>
        <w:pStyle w:val="Heading6"/>
      </w:pPr>
      <w:r>
        <w:t>Increasing Inventory when it is Low</w:t>
      </w:r>
    </w:p>
    <w:p w:rsidR="00E92E8A" w:rsidRDefault="00513B35" w:rsidP="008A2028">
      <w:r>
        <w:t>T</w:t>
      </w:r>
      <w:r w:rsidR="00E92E8A">
        <w:t>o determine what inventory is low</w:t>
      </w:r>
      <w:r>
        <w:t>:</w:t>
      </w:r>
      <w:r w:rsidR="00E92E8A">
        <w:t xml:space="preserve"> - s</w:t>
      </w:r>
      <w:r w:rsidR="00E92E8A" w:rsidRPr="004E3AEE">
        <w:t>earch for you</w:t>
      </w:r>
      <w:r w:rsidR="00E92E8A">
        <w:t>r</w:t>
      </w:r>
      <w:r w:rsidR="00E92E8A" w:rsidRPr="004E3AEE">
        <w:t xml:space="preserve"> inventory  maintenance polices</w:t>
      </w:r>
      <w:r w:rsidR="00E92E8A">
        <w:t xml:space="preserve"> and low amounts of germplasm</w:t>
      </w:r>
      <w:r>
        <w:t>. Set up dynamic folders to do this</w:t>
      </w:r>
      <w:r w:rsidR="00E92E8A">
        <w:t>:</w:t>
      </w:r>
    </w:p>
    <w:p w:rsidR="00E92E8A" w:rsidRDefault="00E92E8A" w:rsidP="00AA5926">
      <w:pPr>
        <w:ind w:left="683"/>
      </w:pPr>
      <w:r>
        <w:t>Example:</w:t>
      </w:r>
    </w:p>
    <w:p w:rsidR="00E92E8A" w:rsidRDefault="00E92E8A" w:rsidP="00513B35">
      <w:pPr>
        <w:ind w:left="1440"/>
      </w:pPr>
      <w:r w:rsidRPr="00637D53">
        <w:lastRenderedPageBreak/>
        <w:t>@inventory_maint_policy.maintenance_name LIKE '</w:t>
      </w:r>
      <w:r>
        <w:t>MAR</w:t>
      </w:r>
      <w:r w:rsidRPr="00637D53">
        <w:t xml:space="preserve">%' AND </w:t>
      </w:r>
      <w:r>
        <w:br/>
      </w:r>
      <w:r w:rsidRPr="00637D53">
        <w:t xml:space="preserve">@inventory.availability_status_code = 'LOW' </w:t>
      </w:r>
      <w:r>
        <w:t xml:space="preserve"> AND</w:t>
      </w:r>
      <w:r>
        <w:br/>
        <w:t>@inventory.form_code_type = ‘SD’</w:t>
      </w:r>
    </w:p>
    <w:p w:rsidR="00E92E8A" w:rsidRDefault="00E92E8A" w:rsidP="00E92E8A">
      <w:pPr>
        <w:tabs>
          <w:tab w:val="left" w:pos="341"/>
        </w:tabs>
      </w:pPr>
    </w:p>
    <w:p w:rsidR="00A04E3B" w:rsidRDefault="00E92E8A" w:rsidP="00AA5926">
      <w:pPr>
        <w:tabs>
          <w:tab w:val="left" w:pos="341"/>
        </w:tabs>
        <w:ind w:left="683"/>
      </w:pPr>
      <w:r>
        <w:t xml:space="preserve">After determining what inventories are low, they can be added to the Order Wizard and a “Replenishment/regrow” order started.  A complete description on handling low inventory and regenerations is in the Inventory guide. </w:t>
      </w:r>
      <w:r w:rsidR="00953ED5">
        <w:t>(There is also an Oder Wizard guide.)</w:t>
      </w:r>
    </w:p>
    <w:p w:rsidR="00A04E3B" w:rsidRDefault="00A04E3B" w:rsidP="00A04E3B"/>
    <w:p w:rsidR="00A04E3B" w:rsidRDefault="00A04E3B" w:rsidP="00A04E3B">
      <w:r>
        <w:t xml:space="preserve">The </w:t>
      </w:r>
      <w:r w:rsidRPr="000D74FC">
        <w:rPr>
          <w:b/>
        </w:rPr>
        <w:t>Availability Status</w:t>
      </w:r>
      <w:r>
        <w:t xml:space="preserve"> field obtains its values from the </w:t>
      </w:r>
      <w:r w:rsidRPr="000D74FC">
        <w:rPr>
          <w:b/>
        </w:rPr>
        <w:t>INVENTORY</w:t>
      </w:r>
      <w:r>
        <w:rPr>
          <w:b/>
        </w:rPr>
        <w:t>_AVAILABILITY_</w:t>
      </w:r>
      <w:r w:rsidRPr="000D74FC">
        <w:rPr>
          <w:b/>
        </w:rPr>
        <w:t>STATUS</w:t>
      </w:r>
      <w:r>
        <w:t xml:space="preserve"> Code Group.</w:t>
      </w:r>
      <w:r>
        <w:tab/>
        <w:t xml:space="preserve"> By searching this field, you can look for specific inventory situations, such as low inventory, young plants not available, etc.  </w:t>
      </w:r>
    </w:p>
    <w:p w:rsidR="00A04E3B" w:rsidRDefault="00A04E3B" w:rsidP="00A04E3B"/>
    <w:p w:rsidR="00A04E3B" w:rsidRPr="00B54A51" w:rsidRDefault="00A04E3B" w:rsidP="00A04E3B">
      <w:r>
        <w:t xml:space="preserve">A trigger exists for the </w:t>
      </w:r>
      <w:r w:rsidRPr="00AC383D">
        <w:rPr>
          <w:b/>
        </w:rPr>
        <w:t>Availability Status</w:t>
      </w:r>
      <w:r>
        <w:t xml:space="preserve"> field. Also, in the Search Tool, </w:t>
      </w:r>
      <w:r w:rsidRPr="00932F60">
        <w:rPr>
          <w:b/>
        </w:rPr>
        <w:t>Availability Status</w:t>
      </w:r>
      <w:r>
        <w:t xml:space="preserve"> codes makes it possible to search for a particular group of records, based on a common status.</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58"/>
        <w:gridCol w:w="1980"/>
        <w:gridCol w:w="2430"/>
        <w:gridCol w:w="2790"/>
      </w:tblGrid>
      <w:tr w:rsidR="00A04E3B" w:rsidTr="004965D9">
        <w:trPr>
          <w:trHeight w:val="476"/>
        </w:trPr>
        <w:tc>
          <w:tcPr>
            <w:tcW w:w="2358" w:type="dxa"/>
            <w:shd w:val="clear" w:color="auto" w:fill="C6D9F1"/>
          </w:tcPr>
          <w:p w:rsidR="00A04E3B" w:rsidRDefault="00A04E3B" w:rsidP="004965D9">
            <w:pPr>
              <w:pStyle w:val="NormalInTble"/>
              <w:spacing w:line="276" w:lineRule="auto"/>
              <w:ind w:left="660"/>
            </w:pPr>
            <w:r>
              <w:t>Fields</w:t>
            </w:r>
          </w:p>
        </w:tc>
        <w:tc>
          <w:tcPr>
            <w:tcW w:w="1980" w:type="dxa"/>
            <w:shd w:val="clear" w:color="auto" w:fill="C6D9F1"/>
          </w:tcPr>
          <w:p w:rsidR="00A04E3B" w:rsidRDefault="00A04E3B" w:rsidP="004965D9">
            <w:pPr>
              <w:pStyle w:val="NormalInTble"/>
              <w:spacing w:line="276" w:lineRule="auto"/>
              <w:jc w:val="center"/>
            </w:pPr>
            <w:r>
              <w:t>Value Before</w:t>
            </w:r>
          </w:p>
        </w:tc>
        <w:tc>
          <w:tcPr>
            <w:tcW w:w="2430" w:type="dxa"/>
            <w:shd w:val="clear" w:color="auto" w:fill="C6D9F1"/>
          </w:tcPr>
          <w:p w:rsidR="00A04E3B" w:rsidRDefault="00A04E3B" w:rsidP="004965D9">
            <w:pPr>
              <w:pStyle w:val="NormalInTble"/>
              <w:spacing w:line="276" w:lineRule="auto"/>
              <w:jc w:val="center"/>
            </w:pPr>
            <w:r>
              <w:t>Action</w:t>
            </w:r>
          </w:p>
        </w:tc>
        <w:tc>
          <w:tcPr>
            <w:tcW w:w="2790" w:type="dxa"/>
            <w:shd w:val="clear" w:color="auto" w:fill="C6D9F1"/>
          </w:tcPr>
          <w:p w:rsidR="00A04E3B" w:rsidRDefault="00A04E3B" w:rsidP="004965D9">
            <w:pPr>
              <w:pStyle w:val="NormalInTble"/>
              <w:spacing w:line="276" w:lineRule="auto"/>
              <w:ind w:left="-18"/>
              <w:jc w:val="center"/>
            </w:pPr>
            <w:r>
              <w:t>Value After</w:t>
            </w:r>
          </w:p>
        </w:tc>
      </w:tr>
      <w:tr w:rsidR="00A04E3B" w:rsidRPr="00297ADD" w:rsidTr="004965D9">
        <w:trPr>
          <w:trHeight w:val="375"/>
        </w:trPr>
        <w:tc>
          <w:tcPr>
            <w:tcW w:w="2358" w:type="dxa"/>
          </w:tcPr>
          <w:p w:rsidR="00A04E3B" w:rsidRPr="00AC383D" w:rsidRDefault="00A04E3B" w:rsidP="004965D9">
            <w:pPr>
              <w:pStyle w:val="NormalInTble"/>
              <w:spacing w:line="276" w:lineRule="auto"/>
              <w:rPr>
                <w:b/>
                <w:bCs/>
                <w:szCs w:val="20"/>
              </w:rPr>
            </w:pPr>
          </w:p>
        </w:tc>
        <w:tc>
          <w:tcPr>
            <w:tcW w:w="1980" w:type="dxa"/>
          </w:tcPr>
          <w:p w:rsidR="00A04E3B" w:rsidRPr="00AC383D" w:rsidRDefault="00A04E3B" w:rsidP="004965D9">
            <w:pPr>
              <w:pStyle w:val="NormalInTble"/>
              <w:spacing w:line="276" w:lineRule="auto"/>
              <w:jc w:val="center"/>
              <w:rPr>
                <w:szCs w:val="20"/>
              </w:rPr>
            </w:pPr>
          </w:p>
        </w:tc>
        <w:tc>
          <w:tcPr>
            <w:tcW w:w="2430" w:type="dxa"/>
          </w:tcPr>
          <w:p w:rsidR="00A04E3B" w:rsidRPr="00AC383D" w:rsidRDefault="00A04E3B" w:rsidP="004965D9">
            <w:pPr>
              <w:pStyle w:val="NormalInTble"/>
              <w:spacing w:line="276" w:lineRule="auto"/>
              <w:jc w:val="center"/>
              <w:rPr>
                <w:szCs w:val="20"/>
              </w:rPr>
            </w:pPr>
            <w:r>
              <w:t>Order is Filled (standard quantity is shipped)</w:t>
            </w:r>
          </w:p>
        </w:tc>
        <w:tc>
          <w:tcPr>
            <w:tcW w:w="2790" w:type="dxa"/>
          </w:tcPr>
          <w:p w:rsidR="00A04E3B" w:rsidRPr="00AC383D" w:rsidRDefault="00A04E3B" w:rsidP="004965D9">
            <w:pPr>
              <w:pStyle w:val="NormalInTble"/>
              <w:spacing w:line="276" w:lineRule="auto"/>
              <w:ind w:left="-18"/>
              <w:jc w:val="center"/>
              <w:rPr>
                <w:szCs w:val="20"/>
              </w:rPr>
            </w:pPr>
          </w:p>
        </w:tc>
      </w:tr>
      <w:tr w:rsidR="00A04E3B" w:rsidRPr="00297ADD" w:rsidTr="004965D9">
        <w:trPr>
          <w:trHeight w:val="375"/>
        </w:trPr>
        <w:tc>
          <w:tcPr>
            <w:tcW w:w="2358" w:type="dxa"/>
          </w:tcPr>
          <w:p w:rsidR="00A04E3B" w:rsidRPr="00AC383D" w:rsidRDefault="00A04E3B" w:rsidP="004965D9">
            <w:pPr>
              <w:pStyle w:val="NormalInTble"/>
              <w:spacing w:line="276" w:lineRule="auto"/>
              <w:rPr>
                <w:szCs w:val="20"/>
              </w:rPr>
            </w:pPr>
            <w:r w:rsidRPr="00AC383D">
              <w:rPr>
                <w:b/>
                <w:bCs/>
                <w:szCs w:val="20"/>
              </w:rPr>
              <w:t>Quantity on Hand</w:t>
            </w:r>
          </w:p>
        </w:tc>
        <w:tc>
          <w:tcPr>
            <w:tcW w:w="1980" w:type="dxa"/>
          </w:tcPr>
          <w:p w:rsidR="00A04E3B" w:rsidRPr="00AC383D" w:rsidRDefault="00A04E3B" w:rsidP="004965D9">
            <w:pPr>
              <w:pStyle w:val="NormalInTble"/>
              <w:spacing w:line="276" w:lineRule="auto"/>
              <w:jc w:val="center"/>
              <w:rPr>
                <w:szCs w:val="20"/>
              </w:rPr>
            </w:pPr>
            <w:r w:rsidRPr="00AC383D">
              <w:rPr>
                <w:szCs w:val="20"/>
              </w:rPr>
              <w:t>80</w:t>
            </w:r>
          </w:p>
        </w:tc>
        <w:tc>
          <w:tcPr>
            <w:tcW w:w="2430" w:type="dxa"/>
          </w:tcPr>
          <w:p w:rsidR="00A04E3B" w:rsidRPr="00AC383D" w:rsidRDefault="00A04E3B" w:rsidP="004965D9">
            <w:pPr>
              <w:pStyle w:val="NormalInTble"/>
              <w:spacing w:line="276" w:lineRule="auto"/>
              <w:jc w:val="center"/>
              <w:rPr>
                <w:szCs w:val="20"/>
              </w:rPr>
            </w:pPr>
          </w:p>
        </w:tc>
        <w:tc>
          <w:tcPr>
            <w:tcW w:w="2790" w:type="dxa"/>
          </w:tcPr>
          <w:p w:rsidR="00A04E3B" w:rsidRPr="00AC383D" w:rsidRDefault="00A04E3B" w:rsidP="004965D9">
            <w:pPr>
              <w:pStyle w:val="NormalInTble"/>
              <w:spacing w:line="276" w:lineRule="auto"/>
              <w:ind w:left="-18"/>
              <w:jc w:val="center"/>
              <w:rPr>
                <w:szCs w:val="20"/>
              </w:rPr>
            </w:pPr>
            <w:r>
              <w:rPr>
                <w:szCs w:val="20"/>
              </w:rPr>
              <w:t xml:space="preserve">--&gt; </w:t>
            </w:r>
            <w:r w:rsidRPr="00AC383D">
              <w:rPr>
                <w:szCs w:val="20"/>
              </w:rPr>
              <w:t>70</w:t>
            </w:r>
          </w:p>
        </w:tc>
      </w:tr>
      <w:tr w:rsidR="00A04E3B" w:rsidRPr="00297ADD" w:rsidTr="004965D9">
        <w:trPr>
          <w:trHeight w:val="375"/>
        </w:trPr>
        <w:tc>
          <w:tcPr>
            <w:tcW w:w="2358" w:type="dxa"/>
          </w:tcPr>
          <w:p w:rsidR="00A04E3B" w:rsidRPr="00AC383D" w:rsidRDefault="00A04E3B" w:rsidP="004965D9">
            <w:pPr>
              <w:pStyle w:val="NormalInTble"/>
              <w:spacing w:line="276" w:lineRule="auto"/>
              <w:rPr>
                <w:szCs w:val="20"/>
              </w:rPr>
            </w:pPr>
            <w:r w:rsidRPr="00AC383D">
              <w:rPr>
                <w:b/>
                <w:bCs/>
                <w:szCs w:val="20"/>
              </w:rPr>
              <w:t>Distribution Critical Quantity</w:t>
            </w:r>
          </w:p>
        </w:tc>
        <w:tc>
          <w:tcPr>
            <w:tcW w:w="1980" w:type="dxa"/>
          </w:tcPr>
          <w:p w:rsidR="00A04E3B" w:rsidRPr="00AC383D" w:rsidRDefault="00A04E3B" w:rsidP="004965D9">
            <w:pPr>
              <w:pStyle w:val="NormalInTble"/>
              <w:spacing w:line="276" w:lineRule="auto"/>
              <w:jc w:val="center"/>
              <w:rPr>
                <w:szCs w:val="20"/>
              </w:rPr>
            </w:pPr>
            <w:r w:rsidRPr="00AC383D">
              <w:rPr>
                <w:szCs w:val="20"/>
              </w:rPr>
              <w:t>75</w:t>
            </w:r>
          </w:p>
        </w:tc>
        <w:tc>
          <w:tcPr>
            <w:tcW w:w="2430" w:type="dxa"/>
          </w:tcPr>
          <w:p w:rsidR="00A04E3B" w:rsidRPr="00AC383D" w:rsidRDefault="00A04E3B" w:rsidP="004965D9">
            <w:pPr>
              <w:pStyle w:val="NormalInTble"/>
              <w:spacing w:line="276" w:lineRule="auto"/>
              <w:jc w:val="center"/>
              <w:rPr>
                <w:szCs w:val="20"/>
              </w:rPr>
            </w:pPr>
          </w:p>
        </w:tc>
        <w:tc>
          <w:tcPr>
            <w:tcW w:w="2790" w:type="dxa"/>
          </w:tcPr>
          <w:p w:rsidR="00A04E3B" w:rsidRPr="00AC383D" w:rsidRDefault="00A04E3B" w:rsidP="004965D9">
            <w:pPr>
              <w:pStyle w:val="NormalInTble"/>
              <w:spacing w:line="276" w:lineRule="auto"/>
              <w:ind w:left="-18"/>
              <w:jc w:val="center"/>
              <w:rPr>
                <w:szCs w:val="20"/>
              </w:rPr>
            </w:pPr>
            <w:r w:rsidRPr="00AC383D">
              <w:rPr>
                <w:szCs w:val="20"/>
              </w:rPr>
              <w:t>75</w:t>
            </w:r>
          </w:p>
        </w:tc>
      </w:tr>
      <w:tr w:rsidR="00A04E3B" w:rsidRPr="00297ADD" w:rsidTr="004965D9">
        <w:trPr>
          <w:trHeight w:val="375"/>
        </w:trPr>
        <w:tc>
          <w:tcPr>
            <w:tcW w:w="2358" w:type="dxa"/>
          </w:tcPr>
          <w:p w:rsidR="00A04E3B" w:rsidRPr="00AC383D" w:rsidRDefault="00A04E3B" w:rsidP="004965D9">
            <w:pPr>
              <w:pStyle w:val="NormalInTble"/>
              <w:spacing w:line="276" w:lineRule="auto"/>
              <w:rPr>
                <w:szCs w:val="20"/>
              </w:rPr>
            </w:pPr>
            <w:r w:rsidRPr="00AC383D">
              <w:rPr>
                <w:b/>
                <w:bCs/>
                <w:szCs w:val="20"/>
              </w:rPr>
              <w:t>Is Auto Deducted?</w:t>
            </w:r>
            <w:r w:rsidRPr="00AC383D">
              <w:rPr>
                <w:szCs w:val="20"/>
              </w:rPr>
              <w:t xml:space="preserve">  </w:t>
            </w:r>
          </w:p>
        </w:tc>
        <w:tc>
          <w:tcPr>
            <w:tcW w:w="1980" w:type="dxa"/>
          </w:tcPr>
          <w:p w:rsidR="00A04E3B" w:rsidRPr="00AC383D" w:rsidRDefault="00A04E3B" w:rsidP="004965D9">
            <w:pPr>
              <w:pStyle w:val="NormalInTble"/>
              <w:spacing w:line="276" w:lineRule="auto"/>
              <w:jc w:val="center"/>
              <w:rPr>
                <w:szCs w:val="20"/>
              </w:rPr>
            </w:pPr>
            <w:r w:rsidRPr="00AC383D">
              <w:rPr>
                <w:szCs w:val="20"/>
              </w:rPr>
              <w:t>Y</w:t>
            </w:r>
          </w:p>
        </w:tc>
        <w:tc>
          <w:tcPr>
            <w:tcW w:w="2430" w:type="dxa"/>
          </w:tcPr>
          <w:p w:rsidR="00A04E3B" w:rsidRPr="00AC383D" w:rsidRDefault="00A04E3B" w:rsidP="004965D9">
            <w:pPr>
              <w:pStyle w:val="NormalInTble"/>
              <w:spacing w:line="276" w:lineRule="auto"/>
              <w:jc w:val="center"/>
              <w:rPr>
                <w:szCs w:val="20"/>
              </w:rPr>
            </w:pPr>
          </w:p>
        </w:tc>
        <w:tc>
          <w:tcPr>
            <w:tcW w:w="2790" w:type="dxa"/>
          </w:tcPr>
          <w:p w:rsidR="00A04E3B" w:rsidRPr="00AC383D" w:rsidRDefault="00A04E3B" w:rsidP="004965D9">
            <w:pPr>
              <w:pStyle w:val="NormalInTble"/>
              <w:spacing w:line="276" w:lineRule="auto"/>
              <w:ind w:left="-18"/>
              <w:jc w:val="center"/>
              <w:rPr>
                <w:szCs w:val="20"/>
              </w:rPr>
            </w:pPr>
            <w:r w:rsidRPr="00AC383D">
              <w:rPr>
                <w:szCs w:val="20"/>
              </w:rPr>
              <w:t>Y</w:t>
            </w:r>
          </w:p>
        </w:tc>
      </w:tr>
      <w:tr w:rsidR="00A04E3B" w:rsidRPr="00297ADD" w:rsidTr="004965D9">
        <w:trPr>
          <w:trHeight w:val="375"/>
        </w:trPr>
        <w:tc>
          <w:tcPr>
            <w:tcW w:w="2358" w:type="dxa"/>
          </w:tcPr>
          <w:p w:rsidR="00A04E3B" w:rsidRPr="00AC383D" w:rsidRDefault="00A04E3B" w:rsidP="004965D9">
            <w:pPr>
              <w:pStyle w:val="NormalInTble"/>
              <w:spacing w:line="276" w:lineRule="auto"/>
              <w:rPr>
                <w:b/>
                <w:bCs/>
                <w:szCs w:val="20"/>
              </w:rPr>
            </w:pPr>
            <w:r w:rsidRPr="00AC383D">
              <w:rPr>
                <w:b/>
                <w:bCs/>
                <w:szCs w:val="20"/>
              </w:rPr>
              <w:t>Standard Distribution Quantity</w:t>
            </w:r>
          </w:p>
        </w:tc>
        <w:tc>
          <w:tcPr>
            <w:tcW w:w="1980" w:type="dxa"/>
          </w:tcPr>
          <w:p w:rsidR="00A04E3B" w:rsidRPr="00AC383D" w:rsidRDefault="00A04E3B" w:rsidP="004965D9">
            <w:pPr>
              <w:pStyle w:val="NormalInTble"/>
              <w:spacing w:line="276" w:lineRule="auto"/>
              <w:jc w:val="center"/>
              <w:rPr>
                <w:szCs w:val="20"/>
              </w:rPr>
            </w:pPr>
            <w:r w:rsidRPr="00AC383D">
              <w:rPr>
                <w:szCs w:val="20"/>
              </w:rPr>
              <w:t>10</w:t>
            </w:r>
          </w:p>
        </w:tc>
        <w:tc>
          <w:tcPr>
            <w:tcW w:w="2430" w:type="dxa"/>
          </w:tcPr>
          <w:p w:rsidR="00A04E3B" w:rsidRPr="00AC383D" w:rsidRDefault="00A04E3B" w:rsidP="004965D9">
            <w:pPr>
              <w:pStyle w:val="NormalInTble"/>
              <w:spacing w:line="276" w:lineRule="auto"/>
              <w:jc w:val="center"/>
              <w:rPr>
                <w:szCs w:val="20"/>
              </w:rPr>
            </w:pPr>
          </w:p>
        </w:tc>
        <w:tc>
          <w:tcPr>
            <w:tcW w:w="2790" w:type="dxa"/>
          </w:tcPr>
          <w:p w:rsidR="00A04E3B" w:rsidRPr="00AC383D" w:rsidRDefault="00A04E3B" w:rsidP="004965D9">
            <w:pPr>
              <w:pStyle w:val="NormalInTble"/>
              <w:spacing w:line="276" w:lineRule="auto"/>
              <w:ind w:left="-18"/>
              <w:jc w:val="center"/>
              <w:rPr>
                <w:szCs w:val="20"/>
              </w:rPr>
            </w:pPr>
            <w:r w:rsidRPr="00AC383D">
              <w:rPr>
                <w:szCs w:val="20"/>
              </w:rPr>
              <w:t>10</w:t>
            </w:r>
          </w:p>
        </w:tc>
      </w:tr>
      <w:tr w:rsidR="00A04E3B" w:rsidRPr="00297ADD" w:rsidTr="004965D9">
        <w:trPr>
          <w:trHeight w:val="375"/>
        </w:trPr>
        <w:tc>
          <w:tcPr>
            <w:tcW w:w="2358" w:type="dxa"/>
          </w:tcPr>
          <w:p w:rsidR="00A04E3B" w:rsidRPr="00AC383D" w:rsidRDefault="00A04E3B" w:rsidP="004965D9">
            <w:pPr>
              <w:pStyle w:val="NormalInTble"/>
              <w:spacing w:line="276" w:lineRule="auto"/>
              <w:rPr>
                <w:szCs w:val="20"/>
              </w:rPr>
            </w:pPr>
            <w:r w:rsidRPr="00AC383D">
              <w:rPr>
                <w:b/>
                <w:bCs/>
                <w:szCs w:val="20"/>
              </w:rPr>
              <w:t>Availability Status</w:t>
            </w:r>
          </w:p>
        </w:tc>
        <w:tc>
          <w:tcPr>
            <w:tcW w:w="1980" w:type="dxa"/>
          </w:tcPr>
          <w:p w:rsidR="00A04E3B" w:rsidRPr="00AC383D" w:rsidRDefault="00A04E3B" w:rsidP="004965D9">
            <w:pPr>
              <w:pStyle w:val="NormalInTble"/>
              <w:spacing w:line="276" w:lineRule="auto"/>
              <w:jc w:val="center"/>
              <w:rPr>
                <w:szCs w:val="20"/>
              </w:rPr>
            </w:pPr>
            <w:r w:rsidRPr="00AC383D">
              <w:rPr>
                <w:szCs w:val="20"/>
              </w:rPr>
              <w:t>Available</w:t>
            </w:r>
          </w:p>
        </w:tc>
        <w:tc>
          <w:tcPr>
            <w:tcW w:w="2430" w:type="dxa"/>
          </w:tcPr>
          <w:p w:rsidR="00A04E3B" w:rsidRPr="00AC383D" w:rsidRDefault="00A04E3B" w:rsidP="004965D9">
            <w:pPr>
              <w:pStyle w:val="NormalInTble"/>
              <w:spacing w:line="276" w:lineRule="auto"/>
              <w:jc w:val="center"/>
              <w:rPr>
                <w:szCs w:val="20"/>
              </w:rPr>
            </w:pPr>
          </w:p>
        </w:tc>
        <w:tc>
          <w:tcPr>
            <w:tcW w:w="2790" w:type="dxa"/>
          </w:tcPr>
          <w:p w:rsidR="00A04E3B" w:rsidRPr="00AC383D" w:rsidRDefault="00A04E3B" w:rsidP="004965D9">
            <w:pPr>
              <w:pStyle w:val="NormalInTble"/>
              <w:spacing w:line="276" w:lineRule="auto"/>
              <w:ind w:left="-18"/>
              <w:jc w:val="center"/>
              <w:rPr>
                <w:szCs w:val="20"/>
              </w:rPr>
            </w:pPr>
            <w:r>
              <w:rPr>
                <w:szCs w:val="20"/>
              </w:rPr>
              <w:t xml:space="preserve">--&gt; </w:t>
            </w:r>
            <w:r w:rsidRPr="00AC383D">
              <w:rPr>
                <w:szCs w:val="20"/>
              </w:rPr>
              <w:t>Low</w:t>
            </w:r>
          </w:p>
        </w:tc>
      </w:tr>
      <w:tr w:rsidR="00A04E3B" w:rsidRPr="00297ADD" w:rsidTr="004965D9">
        <w:trPr>
          <w:trHeight w:val="375"/>
        </w:trPr>
        <w:tc>
          <w:tcPr>
            <w:tcW w:w="2358" w:type="dxa"/>
          </w:tcPr>
          <w:p w:rsidR="00A04E3B" w:rsidRPr="00AC383D" w:rsidRDefault="00A04E3B" w:rsidP="004965D9">
            <w:pPr>
              <w:pStyle w:val="NormalInTble"/>
              <w:spacing w:line="276" w:lineRule="auto"/>
              <w:rPr>
                <w:b/>
                <w:bCs/>
                <w:szCs w:val="20"/>
              </w:rPr>
            </w:pPr>
            <w:r w:rsidRPr="00AC383D">
              <w:rPr>
                <w:b/>
                <w:bCs/>
                <w:szCs w:val="20"/>
              </w:rPr>
              <w:t>Is Available?</w:t>
            </w:r>
          </w:p>
        </w:tc>
        <w:tc>
          <w:tcPr>
            <w:tcW w:w="1980" w:type="dxa"/>
          </w:tcPr>
          <w:p w:rsidR="00A04E3B" w:rsidRPr="00AC383D" w:rsidRDefault="00A04E3B" w:rsidP="004965D9">
            <w:pPr>
              <w:pStyle w:val="NormalInTble"/>
              <w:spacing w:line="276" w:lineRule="auto"/>
              <w:jc w:val="center"/>
              <w:rPr>
                <w:szCs w:val="20"/>
              </w:rPr>
            </w:pPr>
            <w:r w:rsidRPr="00AC383D">
              <w:rPr>
                <w:szCs w:val="20"/>
              </w:rPr>
              <w:t>Y</w:t>
            </w:r>
          </w:p>
        </w:tc>
        <w:tc>
          <w:tcPr>
            <w:tcW w:w="2430" w:type="dxa"/>
          </w:tcPr>
          <w:p w:rsidR="00A04E3B" w:rsidRPr="00AC383D" w:rsidRDefault="00A04E3B" w:rsidP="004965D9">
            <w:pPr>
              <w:pStyle w:val="NormalInTble"/>
              <w:spacing w:line="276" w:lineRule="auto"/>
              <w:jc w:val="center"/>
              <w:rPr>
                <w:szCs w:val="20"/>
              </w:rPr>
            </w:pPr>
          </w:p>
        </w:tc>
        <w:tc>
          <w:tcPr>
            <w:tcW w:w="2790" w:type="dxa"/>
          </w:tcPr>
          <w:p w:rsidR="00A04E3B" w:rsidRPr="00AC383D" w:rsidRDefault="00A04E3B" w:rsidP="004965D9">
            <w:pPr>
              <w:pStyle w:val="NormalInTble"/>
              <w:spacing w:line="276" w:lineRule="auto"/>
              <w:ind w:left="-18"/>
              <w:jc w:val="center"/>
              <w:rPr>
                <w:szCs w:val="20"/>
              </w:rPr>
            </w:pPr>
            <w:r>
              <w:rPr>
                <w:szCs w:val="20"/>
              </w:rPr>
              <w:t xml:space="preserve">--&gt; </w:t>
            </w:r>
            <w:r w:rsidRPr="00AC383D">
              <w:rPr>
                <w:szCs w:val="20"/>
              </w:rPr>
              <w:t>N</w:t>
            </w:r>
          </w:p>
        </w:tc>
      </w:tr>
    </w:tbl>
    <w:p w:rsidR="00A342EE" w:rsidRDefault="00A342EE" w:rsidP="00A04E3B"/>
    <w:p w:rsidR="00A342EE" w:rsidRDefault="00A342EE" w:rsidP="009174C3">
      <w:pPr>
        <w:pStyle w:val="Heading4"/>
      </w:pPr>
      <w:bookmarkStart w:id="102" w:name="_Toc424568652"/>
      <w:r>
        <w:t>Visibility</w:t>
      </w:r>
      <w:bookmarkEnd w:id="102"/>
    </w:p>
    <w:p w:rsidR="009A4CC4" w:rsidRDefault="009A4CC4" w:rsidP="00634847">
      <w:pPr>
        <w:pStyle w:val="Heading5"/>
      </w:pPr>
      <w:r>
        <w:t>Instructional Approach</w:t>
      </w:r>
    </w:p>
    <w:p w:rsidR="00A342EE" w:rsidRDefault="00A342EE" w:rsidP="00A342EE">
      <w:r>
        <w:t>Discuss “</w:t>
      </w:r>
      <w:r w:rsidRPr="00790600">
        <w:t>visibility</w:t>
      </w:r>
      <w:r>
        <w:t>”</w:t>
      </w:r>
      <w:r w:rsidRPr="00790600">
        <w:t xml:space="preserve"> on the Public Website</w:t>
      </w:r>
      <w:r>
        <w:t xml:space="preserve"> vs. “availability.”  Accessions have an </w:t>
      </w:r>
      <w:r w:rsidRPr="00A342EE">
        <w:rPr>
          <w:b/>
        </w:rPr>
        <w:t>Is Web Visible?</w:t>
      </w:r>
      <w:r>
        <w:t xml:space="preserve"> field.</w:t>
      </w:r>
      <w:r w:rsidR="00443EC4">
        <w:t xml:space="preserve"> An accession can be visible, but not available. One example would be historical records – where information exists in the genebank, but no physical inventory.</w:t>
      </w:r>
    </w:p>
    <w:p w:rsidR="005C44F6" w:rsidRDefault="005C44F6" w:rsidP="005C44F6"/>
    <w:p w:rsidR="00443EC4" w:rsidRDefault="00443EC4" w:rsidP="005C44F6">
      <w:pPr>
        <w:pStyle w:val="Heading4"/>
      </w:pPr>
      <w:bookmarkStart w:id="103" w:name="_Toc424568653"/>
      <w:r>
        <w:t>Miscellaneous Inventory Topics</w:t>
      </w:r>
      <w:bookmarkEnd w:id="103"/>
    </w:p>
    <w:p w:rsidR="009A4CC4" w:rsidRDefault="009A4CC4" w:rsidP="00634847">
      <w:pPr>
        <w:pStyle w:val="Heading5"/>
      </w:pPr>
      <w:r>
        <w:t>Instructional Approach</w:t>
      </w:r>
    </w:p>
    <w:p w:rsidR="00443EC4" w:rsidRDefault="00443EC4" w:rsidP="00443EC4">
      <w:r>
        <w:t>Explain these main topics (details below):</w:t>
      </w:r>
    </w:p>
    <w:p w:rsidR="00443EC4" w:rsidRDefault="00443EC4" w:rsidP="005C44F6">
      <w:pPr>
        <w:pStyle w:val="ListParagraph"/>
        <w:numPr>
          <w:ilvl w:val="0"/>
          <w:numId w:val="14"/>
        </w:numPr>
        <w:tabs>
          <w:tab w:val="left" w:pos="341"/>
        </w:tabs>
      </w:pPr>
      <w:r>
        <w:t>How to a</w:t>
      </w:r>
      <w:r w:rsidRPr="00790600">
        <w:t>dd inventory for germplasm regeneration</w:t>
      </w:r>
    </w:p>
    <w:p w:rsidR="00443EC4" w:rsidRDefault="00443EC4" w:rsidP="005C44F6">
      <w:pPr>
        <w:pStyle w:val="ListParagraph"/>
        <w:numPr>
          <w:ilvl w:val="0"/>
          <w:numId w:val="14"/>
        </w:numPr>
        <w:tabs>
          <w:tab w:val="left" w:pos="341"/>
        </w:tabs>
      </w:pPr>
      <w:r>
        <w:t>concept of p</w:t>
      </w:r>
      <w:r w:rsidRPr="00790600">
        <w:t>arent inventories</w:t>
      </w:r>
    </w:p>
    <w:p w:rsidR="00443EC4" w:rsidRDefault="00443EC4" w:rsidP="005C44F6">
      <w:pPr>
        <w:pStyle w:val="ListParagraph"/>
        <w:numPr>
          <w:ilvl w:val="0"/>
          <w:numId w:val="14"/>
        </w:numPr>
        <w:tabs>
          <w:tab w:val="left" w:pos="341"/>
        </w:tabs>
      </w:pPr>
      <w:r>
        <w:t>suffix naming conventions</w:t>
      </w:r>
    </w:p>
    <w:p w:rsidR="00443EC4" w:rsidRDefault="00443EC4" w:rsidP="005C44F6">
      <w:pPr>
        <w:pStyle w:val="ListParagraph"/>
        <w:numPr>
          <w:ilvl w:val="0"/>
          <w:numId w:val="14"/>
        </w:numPr>
        <w:tabs>
          <w:tab w:val="left" w:pos="341"/>
        </w:tabs>
      </w:pPr>
      <w:r>
        <w:t xml:space="preserve">there is a thorough Inventory guide with details about the inventory dataviews </w:t>
      </w:r>
    </w:p>
    <w:p w:rsidR="008A2028" w:rsidRDefault="00AA5926" w:rsidP="008A2028">
      <w:pPr>
        <w:pStyle w:val="Heading6"/>
      </w:pPr>
      <w:r w:rsidRPr="00AA5926">
        <w:lastRenderedPageBreak/>
        <w:t xml:space="preserve">Parent </w:t>
      </w:r>
      <w:r w:rsidR="00443EC4">
        <w:t>I</w:t>
      </w:r>
      <w:r w:rsidRPr="00AA5926">
        <w:t>nventories</w:t>
      </w:r>
      <w:r>
        <w:t xml:space="preserve"> </w:t>
      </w:r>
    </w:p>
    <w:p w:rsidR="008A2028" w:rsidRDefault="00AA5926" w:rsidP="008A2028">
      <w:r>
        <w:t xml:space="preserve">When regenerating, the new inventory lot has a parent. The parent </w:t>
      </w:r>
      <w:r w:rsidR="0017768C">
        <w:t>inventory name is easily obtained from the Inventory field in the predecessor record.</w:t>
      </w:r>
    </w:p>
    <w:p w:rsidR="00513B35" w:rsidRDefault="0017768C" w:rsidP="008A2028">
      <w:pPr>
        <w:pStyle w:val="Heading6"/>
      </w:pPr>
      <w:r w:rsidRPr="0017768C">
        <w:t>Naming Conventions</w:t>
      </w:r>
      <w:r>
        <w:t xml:space="preserve"> </w:t>
      </w:r>
    </w:p>
    <w:p w:rsidR="007D67DE" w:rsidRDefault="008A2028" w:rsidP="008A2028">
      <w:r>
        <w:t>Use the example of s</w:t>
      </w:r>
      <w:r w:rsidR="00513B35">
        <w:t xml:space="preserve">ome NPGS sites </w:t>
      </w:r>
      <w:r>
        <w:t xml:space="preserve">which </w:t>
      </w:r>
      <w:r w:rsidR="00513B35">
        <w:t>have sophisticated naming guidelines</w:t>
      </w:r>
      <w:r w:rsidR="00314CA5">
        <w:t xml:space="preserve"> for the inventory suffixes </w:t>
      </w:r>
      <w:r w:rsidR="00513B35">
        <w:t xml:space="preserve">in order to track the heritage of the </w:t>
      </w:r>
      <w:r w:rsidR="00314CA5">
        <w:t>Inventory. Refer to the Inventory guide appendix.</w:t>
      </w:r>
    </w:p>
    <w:p w:rsidR="008A2028" w:rsidRDefault="00E92E8A" w:rsidP="008A2028">
      <w:pPr>
        <w:pStyle w:val="Heading6"/>
      </w:pPr>
      <w:r>
        <w:t>Inventory Triggers</w:t>
      </w:r>
    </w:p>
    <w:p w:rsidR="00DC70F6" w:rsidRDefault="00A04E3B" w:rsidP="008A2028">
      <w:r>
        <w:t xml:space="preserve">Briefly discuss:  </w:t>
      </w:r>
      <w:r w:rsidR="00DC70F6">
        <w:t>Inventory triggers help w</w:t>
      </w:r>
      <w:r w:rsidR="008A2028">
        <w:t>i</w:t>
      </w:r>
      <w:r w:rsidR="00DC70F6">
        <w:t xml:space="preserve">th data integrity. For example, one trigger </w:t>
      </w:r>
      <w:r w:rsidR="00314CA5">
        <w:t>c</w:t>
      </w:r>
      <w:r w:rsidR="00314CA5" w:rsidRPr="00DC70F6">
        <w:t xml:space="preserve">hecks </w:t>
      </w:r>
      <w:r w:rsidR="00314CA5">
        <w:t>i</w:t>
      </w:r>
      <w:r w:rsidR="00314CA5" w:rsidRPr="00DC70F6">
        <w:t>nventory quanti</w:t>
      </w:r>
      <w:r w:rsidR="00314CA5">
        <w:t>t</w:t>
      </w:r>
      <w:r w:rsidR="00314CA5" w:rsidRPr="00DC70F6">
        <w:t xml:space="preserve">y fields </w:t>
      </w:r>
      <w:r w:rsidR="00314CA5">
        <w:t xml:space="preserve">to ensure none are </w:t>
      </w:r>
      <w:r w:rsidR="00314CA5" w:rsidRPr="00DC70F6">
        <w:t>negative</w:t>
      </w:r>
      <w:r w:rsidR="00314CA5">
        <w:t>.</w:t>
      </w:r>
    </w:p>
    <w:p w:rsidR="00DC70F6" w:rsidRDefault="00DC70F6" w:rsidP="00DC70F6">
      <w:pPr>
        <w:tabs>
          <w:tab w:val="left" w:pos="341"/>
        </w:tabs>
      </w:pPr>
      <w:r>
        <w:t>The following is a brief summary of these triggers:</w:t>
      </w:r>
    </w:p>
    <w:p w:rsidR="00DC70F6" w:rsidRPr="00DC70F6" w:rsidRDefault="00DC70F6" w:rsidP="00DC70F6">
      <w:pPr>
        <w:pStyle w:val="ListParagraph"/>
        <w:numPr>
          <w:ilvl w:val="0"/>
          <w:numId w:val="15"/>
        </w:numPr>
        <w:tabs>
          <w:tab w:val="left" w:pos="341"/>
        </w:tabs>
      </w:pPr>
      <w:r w:rsidRPr="00DC70F6">
        <w:t>Send</w:t>
      </w:r>
      <w:r w:rsidR="00016A54">
        <w:t>s</w:t>
      </w:r>
      <w:r w:rsidRPr="00DC70F6">
        <w:t xml:space="preserve"> email when web_availability_note is updated. </w:t>
      </w:r>
    </w:p>
    <w:p w:rsidR="00DC70F6" w:rsidRPr="00DC70F6" w:rsidRDefault="00DC70F6" w:rsidP="00DC70F6">
      <w:pPr>
        <w:pStyle w:val="ListParagraph"/>
        <w:numPr>
          <w:ilvl w:val="0"/>
          <w:numId w:val="15"/>
        </w:numPr>
        <w:tabs>
          <w:tab w:val="left" w:pos="341"/>
        </w:tabs>
      </w:pPr>
      <w:r w:rsidRPr="00DC70F6">
        <w:t xml:space="preserve">Adjusts inventory status based on </w:t>
      </w:r>
      <w:r>
        <w:t xml:space="preserve">the </w:t>
      </w:r>
      <w:r w:rsidRPr="00DC70F6">
        <w:t>critical</w:t>
      </w:r>
      <w:r>
        <w:t xml:space="preserve"> amount threshold (when the quantity goes less than the critical amount, the availability status changes to “LOW”).</w:t>
      </w:r>
      <w:r w:rsidRPr="00DC70F6">
        <w:t> </w:t>
      </w:r>
    </w:p>
    <w:p w:rsidR="00DC70F6" w:rsidRPr="00DC70F6" w:rsidRDefault="00DC70F6" w:rsidP="00DC70F6">
      <w:pPr>
        <w:pStyle w:val="ListParagraph"/>
        <w:numPr>
          <w:ilvl w:val="0"/>
          <w:numId w:val="15"/>
        </w:numPr>
        <w:tabs>
          <w:tab w:val="left" w:pos="341"/>
        </w:tabs>
      </w:pPr>
      <w:r w:rsidRPr="00DC70F6">
        <w:t>Auto-populates inventory data with corresponding default values from associated inventory_maint_policy data. Does not override custom-filled values provided by the user. Applies only on insert</w:t>
      </w:r>
      <w:r>
        <w:t>.</w:t>
      </w:r>
      <w:r w:rsidRPr="00DC70F6">
        <w:t> </w:t>
      </w:r>
    </w:p>
    <w:p w:rsidR="00DC70F6" w:rsidRPr="00DC70F6" w:rsidRDefault="00DC70F6" w:rsidP="00DC70F6">
      <w:pPr>
        <w:pStyle w:val="ListParagraph"/>
        <w:numPr>
          <w:ilvl w:val="0"/>
          <w:numId w:val="15"/>
        </w:numPr>
        <w:tabs>
          <w:tab w:val="left" w:pos="341"/>
        </w:tabs>
      </w:pPr>
      <w:r w:rsidRPr="00DC70F6">
        <w:t xml:space="preserve">Checks </w:t>
      </w:r>
      <w:r w:rsidR="0091236F">
        <w:t>to ensure i</w:t>
      </w:r>
      <w:r w:rsidRPr="00DC70F6">
        <w:t>nventory units fields are filled out if quantities are specified. </w:t>
      </w:r>
    </w:p>
    <w:p w:rsidR="00DC70F6" w:rsidRPr="00DC70F6" w:rsidRDefault="00DC70F6" w:rsidP="00DC70F6">
      <w:pPr>
        <w:pStyle w:val="ListParagraph"/>
        <w:numPr>
          <w:ilvl w:val="0"/>
          <w:numId w:val="15"/>
        </w:numPr>
        <w:tabs>
          <w:tab w:val="left" w:pos="341"/>
        </w:tabs>
      </w:pPr>
      <w:r w:rsidRPr="00DC70F6">
        <w:t xml:space="preserve">Checks </w:t>
      </w:r>
      <w:r w:rsidR="00016A54">
        <w:t>i</w:t>
      </w:r>
      <w:r w:rsidRPr="00DC70F6">
        <w:t>nventory quanti</w:t>
      </w:r>
      <w:r>
        <w:t>t</w:t>
      </w:r>
      <w:r w:rsidRPr="00DC70F6">
        <w:t xml:space="preserve">y fields </w:t>
      </w:r>
      <w:r w:rsidR="00016A54">
        <w:t xml:space="preserve">to ensure none are </w:t>
      </w:r>
      <w:r w:rsidRPr="00DC70F6">
        <w:t>negative. </w:t>
      </w:r>
    </w:p>
    <w:p w:rsidR="00DC70F6" w:rsidRPr="00DC70F6" w:rsidRDefault="00016A54" w:rsidP="00DC70F6">
      <w:pPr>
        <w:pStyle w:val="ListParagraph"/>
        <w:numPr>
          <w:ilvl w:val="0"/>
          <w:numId w:val="15"/>
        </w:numPr>
        <w:tabs>
          <w:tab w:val="left" w:pos="341"/>
        </w:tabs>
      </w:pPr>
      <w:r>
        <w:t>En</w:t>
      </w:r>
      <w:r w:rsidR="00DC70F6" w:rsidRPr="00DC70F6">
        <w:t>sure</w:t>
      </w:r>
      <w:r>
        <w:t>s</w:t>
      </w:r>
      <w:r w:rsidR="00DC70F6" w:rsidRPr="00DC70F6">
        <w:t xml:space="preserve"> only </w:t>
      </w:r>
      <w:r>
        <w:t>one i</w:t>
      </w:r>
      <w:r w:rsidR="00DC70F6" w:rsidRPr="00DC70F6">
        <w:t>nventory is set to distribut</w:t>
      </w:r>
      <w:r>
        <w:t>able</w:t>
      </w:r>
      <w:r w:rsidR="00DC70F6" w:rsidRPr="00DC70F6">
        <w:t>. </w:t>
      </w:r>
    </w:p>
    <w:p w:rsidR="00DC70F6" w:rsidRPr="00DC70F6" w:rsidRDefault="00DC70F6" w:rsidP="00DC70F6">
      <w:pPr>
        <w:pStyle w:val="ListParagraph"/>
        <w:numPr>
          <w:ilvl w:val="0"/>
          <w:numId w:val="15"/>
        </w:numPr>
        <w:tabs>
          <w:tab w:val="left" w:pos="341"/>
        </w:tabs>
      </w:pPr>
      <w:r w:rsidRPr="00DC70F6">
        <w:t>Do</w:t>
      </w:r>
      <w:r w:rsidR="00016A54">
        <w:t>es</w:t>
      </w:r>
      <w:r w:rsidRPr="00DC70F6">
        <w:t xml:space="preserve"> not allow insert, update</w:t>
      </w:r>
      <w:r w:rsidR="00016A54">
        <w:t>,</w:t>
      </w:r>
      <w:r w:rsidRPr="00DC70F6">
        <w:t xml:space="preserve"> or delete of </w:t>
      </w:r>
      <w:r w:rsidR="00016A54">
        <w:t xml:space="preserve">a </w:t>
      </w:r>
      <w:r w:rsidRPr="00DC70F6">
        <w:t>system inventory</w:t>
      </w:r>
      <w:r w:rsidR="00016A54">
        <w:t xml:space="preserve"> record</w:t>
      </w:r>
      <w:r w:rsidRPr="00DC70F6">
        <w:t>. </w:t>
      </w:r>
    </w:p>
    <w:p w:rsidR="00DC70F6" w:rsidRDefault="00DC70F6" w:rsidP="00DC70F6">
      <w:pPr>
        <w:tabs>
          <w:tab w:val="left" w:pos="341"/>
        </w:tabs>
      </w:pPr>
    </w:p>
    <w:p w:rsidR="00EE21FF" w:rsidRDefault="00314CA5" w:rsidP="00314CA5">
      <w:pPr>
        <w:tabs>
          <w:tab w:val="left" w:pos="341"/>
        </w:tabs>
      </w:pPr>
      <w:r>
        <w:t>Discuss o</w:t>
      </w:r>
      <w:r w:rsidR="00EE21FF">
        <w:t xml:space="preserve">ther </w:t>
      </w:r>
      <w:r w:rsidR="008B632E" w:rsidRPr="008B632E">
        <w:rPr>
          <w:b/>
        </w:rPr>
        <w:t>I</w:t>
      </w:r>
      <w:r w:rsidR="007D67DE" w:rsidRPr="008B632E">
        <w:rPr>
          <w:b/>
        </w:rPr>
        <w:t>nventory</w:t>
      </w:r>
      <w:r w:rsidR="007D67DE" w:rsidRPr="00790600">
        <w:t xml:space="preserve"> </w:t>
      </w:r>
      <w:r w:rsidR="00EE21FF">
        <w:t>dataviews</w:t>
      </w:r>
    </w:p>
    <w:p w:rsidR="00EE21FF" w:rsidRPr="00CF7027" w:rsidRDefault="00443EC4" w:rsidP="00443EC4">
      <w:pPr>
        <w:pStyle w:val="ListParagraph"/>
        <w:numPr>
          <w:ilvl w:val="0"/>
          <w:numId w:val="14"/>
        </w:numPr>
        <w:tabs>
          <w:tab w:val="left" w:pos="341"/>
        </w:tabs>
        <w:rPr>
          <w:b/>
        </w:rPr>
      </w:pPr>
      <w:r w:rsidRPr="00CF7027">
        <w:rPr>
          <w:b/>
        </w:rPr>
        <w:t>Inventory A</w:t>
      </w:r>
      <w:r w:rsidR="007D67DE" w:rsidRPr="00CF7027">
        <w:rPr>
          <w:b/>
        </w:rPr>
        <w:t>ctions</w:t>
      </w:r>
    </w:p>
    <w:p w:rsidR="00443EC4" w:rsidRDefault="00443EC4" w:rsidP="00443EC4"/>
    <w:p w:rsidR="008A2028" w:rsidRDefault="00314CA5" w:rsidP="008A2028">
      <w:r>
        <w:t xml:space="preserve">Discuss </w:t>
      </w:r>
      <w:r w:rsidRPr="008B632E">
        <w:rPr>
          <w:b/>
        </w:rPr>
        <w:t>A</w:t>
      </w:r>
      <w:r w:rsidR="00EE21FF" w:rsidRPr="008B632E">
        <w:rPr>
          <w:b/>
        </w:rPr>
        <w:t>ccession</w:t>
      </w:r>
      <w:r w:rsidRPr="008B632E">
        <w:rPr>
          <w:b/>
        </w:rPr>
        <w:t>/Inventory</w:t>
      </w:r>
      <w:r>
        <w:t xml:space="preserve"> </w:t>
      </w:r>
      <w:r w:rsidR="00EE21FF">
        <w:t>dataviews:</w:t>
      </w:r>
    </w:p>
    <w:p w:rsidR="00443EC4" w:rsidRDefault="008B632E" w:rsidP="00016A54">
      <w:pPr>
        <w:pStyle w:val="ListParagraph"/>
        <w:numPr>
          <w:ilvl w:val="0"/>
          <w:numId w:val="14"/>
        </w:numPr>
      </w:pPr>
      <w:r w:rsidRPr="008B632E">
        <w:rPr>
          <w:b/>
        </w:rPr>
        <w:t>An</w:t>
      </w:r>
      <w:r w:rsidR="007D67DE" w:rsidRPr="008B632E">
        <w:rPr>
          <w:b/>
        </w:rPr>
        <w:t>notations</w:t>
      </w:r>
      <w:r w:rsidR="007D67DE">
        <w:t xml:space="preserve"> | </w:t>
      </w:r>
      <w:r w:rsidRPr="008B632E">
        <w:rPr>
          <w:b/>
        </w:rPr>
        <w:t>A</w:t>
      </w:r>
      <w:r w:rsidR="007D67DE" w:rsidRPr="008B632E">
        <w:rPr>
          <w:b/>
        </w:rPr>
        <w:t>ttachments</w:t>
      </w:r>
      <w:r w:rsidR="007D67DE">
        <w:t xml:space="preserve"> | </w:t>
      </w:r>
      <w:r w:rsidRPr="008B632E">
        <w:rPr>
          <w:b/>
        </w:rPr>
        <w:t>G</w:t>
      </w:r>
      <w:r w:rsidR="007D67DE" w:rsidRPr="008B632E">
        <w:rPr>
          <w:b/>
        </w:rPr>
        <w:t>roups</w:t>
      </w:r>
      <w:r w:rsidR="007D67DE">
        <w:t xml:space="preserve"> | </w:t>
      </w:r>
      <w:r w:rsidRPr="008B632E">
        <w:rPr>
          <w:b/>
        </w:rPr>
        <w:t>V</w:t>
      </w:r>
      <w:r w:rsidR="007D67DE" w:rsidRPr="008B632E">
        <w:rPr>
          <w:b/>
        </w:rPr>
        <w:t>ouchers</w:t>
      </w:r>
      <w:r w:rsidR="00A04E3B">
        <w:br/>
        <w:t>(Attachments – images – will be discussed after we cover Orders. Save any discussion for attachments until then.)</w:t>
      </w:r>
    </w:p>
    <w:p w:rsidR="00443EC4" w:rsidRDefault="00443EC4" w:rsidP="00443EC4"/>
    <w:p w:rsidR="00336634" w:rsidRDefault="00336634" w:rsidP="00336634">
      <w:pPr>
        <w:pStyle w:val="Heading4"/>
      </w:pPr>
      <w:bookmarkStart w:id="104" w:name="_Toc424568654"/>
      <w:r>
        <w:t>Viability Testing &amp; Inventory Quality Status (Pathology)</w:t>
      </w:r>
      <w:bookmarkEnd w:id="104"/>
    </w:p>
    <w:p w:rsidR="00336634" w:rsidRDefault="00336634" w:rsidP="00336634">
      <w:r>
        <w:t xml:space="preserve">Complete details on viability are included in the </w:t>
      </w:r>
      <w:hyperlink r:id="rId48" w:history="1">
        <w:r w:rsidRPr="00865B21">
          <w:rPr>
            <w:rStyle w:val="Hyperlink"/>
          </w:rPr>
          <w:t>online Inventory document</w:t>
        </w:r>
      </w:hyperlink>
      <w:r>
        <w:t>.</w:t>
      </w:r>
    </w:p>
    <w:p w:rsidR="00336634" w:rsidRDefault="000C1668" w:rsidP="000C1668">
      <w:pPr>
        <w:pStyle w:val="Heading5"/>
      </w:pPr>
      <w:r>
        <w:t>Key Points to Emphasize:</w:t>
      </w:r>
    </w:p>
    <w:p w:rsidR="00336634" w:rsidRDefault="00336634" w:rsidP="00336634">
      <w:pPr>
        <w:pStyle w:val="ListParagraph"/>
        <w:numPr>
          <w:ilvl w:val="0"/>
          <w:numId w:val="35"/>
        </w:numPr>
      </w:pPr>
      <w:r>
        <w:t>the viability dataviews are in the Inventory area</w:t>
      </w:r>
    </w:p>
    <w:p w:rsidR="00336634" w:rsidRDefault="00336634" w:rsidP="00336634">
      <w:pPr>
        <w:pStyle w:val="ListParagraph"/>
        <w:numPr>
          <w:ilvl w:val="0"/>
          <w:numId w:val="35"/>
        </w:numPr>
      </w:pPr>
      <w:r>
        <w:t xml:space="preserve">the viability data dataview is currently not tied to the viability </w:t>
      </w:r>
      <w:r w:rsidR="000C1668">
        <w:br/>
      </w:r>
      <w:r>
        <w:t>(it will be and a viability wizard is being developed)</w:t>
      </w:r>
    </w:p>
    <w:p w:rsidR="00336634" w:rsidRDefault="00336634" w:rsidP="00443EC4"/>
    <w:p w:rsidR="007D67DE" w:rsidRDefault="00443EC4" w:rsidP="00443EC4">
      <w:r>
        <w:t xml:space="preserve">Discuss </w:t>
      </w:r>
      <w:r w:rsidR="007D67DE" w:rsidRPr="008B632E">
        <w:rPr>
          <w:b/>
        </w:rPr>
        <w:t>Viability</w:t>
      </w:r>
      <w:r w:rsidR="007D67DE" w:rsidRPr="00790600">
        <w:t xml:space="preserve"> dataviews</w:t>
      </w:r>
    </w:p>
    <w:p w:rsidR="00052D05" w:rsidRPr="00CF7027" w:rsidRDefault="00052D05" w:rsidP="00016A54">
      <w:pPr>
        <w:pStyle w:val="ListParagraph"/>
        <w:numPr>
          <w:ilvl w:val="0"/>
          <w:numId w:val="19"/>
        </w:numPr>
        <w:tabs>
          <w:tab w:val="left" w:pos="341"/>
        </w:tabs>
        <w:rPr>
          <w:b/>
        </w:rPr>
      </w:pPr>
      <w:r w:rsidRPr="00CF7027">
        <w:rPr>
          <w:b/>
        </w:rPr>
        <w:t xml:space="preserve">Inventory viability </w:t>
      </w:r>
    </w:p>
    <w:p w:rsidR="007D67DE" w:rsidRPr="00790600" w:rsidRDefault="00052D05" w:rsidP="00016A54">
      <w:pPr>
        <w:pStyle w:val="ListParagraph"/>
        <w:numPr>
          <w:ilvl w:val="0"/>
          <w:numId w:val="19"/>
        </w:numPr>
        <w:tabs>
          <w:tab w:val="left" w:pos="341"/>
        </w:tabs>
      </w:pPr>
      <w:r>
        <w:tab/>
      </w:r>
      <w:r w:rsidR="007D67DE" w:rsidRPr="00790600">
        <w:t>Creating lists of accessions for viability testing</w:t>
      </w:r>
    </w:p>
    <w:p w:rsidR="007D67DE" w:rsidRDefault="00052D05" w:rsidP="00016A54">
      <w:pPr>
        <w:pStyle w:val="ListParagraph"/>
        <w:numPr>
          <w:ilvl w:val="0"/>
          <w:numId w:val="19"/>
        </w:numPr>
        <w:tabs>
          <w:tab w:val="left" w:pos="341"/>
        </w:tabs>
      </w:pPr>
      <w:r>
        <w:tab/>
      </w:r>
      <w:r w:rsidR="007D67DE" w:rsidRPr="00790600">
        <w:t>Updating viability data</w:t>
      </w:r>
    </w:p>
    <w:p w:rsidR="00016A54" w:rsidRDefault="00016A54" w:rsidP="00016A54"/>
    <w:p w:rsidR="009C7B1F" w:rsidRPr="00790600" w:rsidRDefault="007D11C7" w:rsidP="007D11C7">
      <w:r>
        <w:t xml:space="preserve">Discuss </w:t>
      </w:r>
      <w:r w:rsidR="009C7B1F" w:rsidRPr="008B632E">
        <w:rPr>
          <w:b/>
        </w:rPr>
        <w:t>Inventory Quality Status</w:t>
      </w:r>
    </w:p>
    <w:p w:rsidR="007606EB" w:rsidRPr="007606EB" w:rsidRDefault="007606EB" w:rsidP="007606EB">
      <w:r>
        <w:t>P</w:t>
      </w:r>
      <w:r w:rsidRPr="007606EB">
        <w:t xml:space="preserve">athology information goes in the Inventory Quality Status Dataview </w:t>
      </w:r>
    </w:p>
    <w:p w:rsidR="007D67DE" w:rsidRDefault="007D67DE" w:rsidP="007D67DE"/>
    <w:p w:rsidR="006F376F" w:rsidRDefault="006F376F" w:rsidP="007D67DE"/>
    <w:p w:rsidR="00C55325" w:rsidRDefault="00C55325" w:rsidP="0033425F">
      <w:pPr>
        <w:pStyle w:val="Heading3"/>
      </w:pPr>
      <w:bookmarkStart w:id="105" w:name="orders"/>
      <w:bookmarkStart w:id="106" w:name="_Toc424568655"/>
      <w:bookmarkEnd w:id="105"/>
      <w:r>
        <w:lastRenderedPageBreak/>
        <w:t xml:space="preserve">Orders </w:t>
      </w:r>
      <w:r w:rsidR="004965D9">
        <w:t>(Germplasm Requests)</w:t>
      </w:r>
      <w:bookmarkEnd w:id="106"/>
    </w:p>
    <w:p w:rsidR="00F80E97" w:rsidRPr="00F80E97" w:rsidRDefault="00F80E97" w:rsidP="00F80E97">
      <w:r>
        <w:t xml:space="preserve">The </w:t>
      </w:r>
      <w:hyperlink r:id="rId49" w:history="1">
        <w:r w:rsidRPr="00F80E97">
          <w:rPr>
            <w:rStyle w:val="Hyperlink"/>
          </w:rPr>
          <w:t>Order Processing Guide</w:t>
        </w:r>
      </w:hyperlink>
      <w:r>
        <w:t xml:space="preserve"> is available online.</w:t>
      </w:r>
    </w:p>
    <w:p w:rsidR="00C55325" w:rsidRDefault="00C55325" w:rsidP="00C55325">
      <w:pPr>
        <w:pStyle w:val="Heading5"/>
      </w:pPr>
      <w:r>
        <w:t>Key Points to Emphasize:</w:t>
      </w:r>
    </w:p>
    <w:p w:rsidR="00C55325" w:rsidRDefault="00C55325" w:rsidP="00C55325">
      <w:pPr>
        <w:pStyle w:val="ListParagraph"/>
        <w:numPr>
          <w:ilvl w:val="0"/>
          <w:numId w:val="13"/>
        </w:numPr>
        <w:spacing w:after="200" w:line="276" w:lineRule="auto"/>
      </w:pPr>
      <w:r>
        <w:t xml:space="preserve">use the Order Wizard as much as possible to manage </w:t>
      </w:r>
      <w:r w:rsidR="000C1668">
        <w:t xml:space="preserve">incoming web orders </w:t>
      </w:r>
      <w:r>
        <w:t xml:space="preserve">and </w:t>
      </w:r>
      <w:r w:rsidR="000C1668">
        <w:t xml:space="preserve">to </w:t>
      </w:r>
      <w:r>
        <w:t>create orders</w:t>
      </w:r>
    </w:p>
    <w:p w:rsidR="00C55325" w:rsidRDefault="004C3397" w:rsidP="00C55325">
      <w:pPr>
        <w:pStyle w:val="ListParagraph"/>
        <w:numPr>
          <w:ilvl w:val="0"/>
          <w:numId w:val="13"/>
        </w:numPr>
        <w:spacing w:after="200" w:line="276" w:lineRule="auto"/>
      </w:pPr>
      <w:r>
        <w:t>web orders and standard orders are two kinds of records  (different tables, etc.)</w:t>
      </w:r>
    </w:p>
    <w:p w:rsidR="004C3397" w:rsidRPr="00C55325" w:rsidRDefault="004C3397" w:rsidP="00C55325">
      <w:pPr>
        <w:pStyle w:val="ListParagraph"/>
        <w:numPr>
          <w:ilvl w:val="0"/>
          <w:numId w:val="13"/>
        </w:numPr>
        <w:spacing w:after="200" w:line="276" w:lineRule="auto"/>
      </w:pPr>
      <w:r>
        <w:t>currently attachments may be added after the order is initially submitted</w:t>
      </w:r>
    </w:p>
    <w:p w:rsidR="00C55325" w:rsidRDefault="00C55325" w:rsidP="009174C3">
      <w:pPr>
        <w:pStyle w:val="Heading4"/>
      </w:pPr>
      <w:bookmarkStart w:id="107" w:name="_Toc424568656"/>
      <w:r>
        <w:t>Overview</w:t>
      </w:r>
      <w:bookmarkEnd w:id="107"/>
    </w:p>
    <w:p w:rsidR="00C55325" w:rsidRDefault="00C55325" w:rsidP="00C55325">
      <w:r>
        <w:t xml:space="preserve">Germplasm orders may come to </w:t>
      </w:r>
      <w:r w:rsidRPr="004344EA">
        <w:t>GG</w:t>
      </w:r>
      <w:r>
        <w:t xml:space="preserve"> via:</w:t>
      </w:r>
    </w:p>
    <w:p w:rsidR="00C55325" w:rsidRDefault="00C55325" w:rsidP="00C55325">
      <w:pPr>
        <w:pStyle w:val="ListParagraph"/>
        <w:numPr>
          <w:ilvl w:val="0"/>
          <w:numId w:val="20"/>
        </w:numPr>
      </w:pPr>
      <w:r w:rsidRPr="004344EA">
        <w:t xml:space="preserve">the </w:t>
      </w:r>
      <w:r>
        <w:t xml:space="preserve">web -- </w:t>
      </w:r>
      <w:r w:rsidRPr="004344EA">
        <w:t>GG Public Website</w:t>
      </w:r>
    </w:p>
    <w:p w:rsidR="00C55325" w:rsidRDefault="00C55325" w:rsidP="00C55325">
      <w:pPr>
        <w:pStyle w:val="ListParagraph"/>
        <w:numPr>
          <w:ilvl w:val="0"/>
          <w:numId w:val="20"/>
        </w:numPr>
      </w:pPr>
      <w:r w:rsidRPr="004344EA">
        <w:t xml:space="preserve">telephone or </w:t>
      </w:r>
    </w:p>
    <w:p w:rsidR="00C55325" w:rsidRDefault="00C55325" w:rsidP="00C55325">
      <w:pPr>
        <w:pStyle w:val="ListParagraph"/>
        <w:numPr>
          <w:ilvl w:val="0"/>
          <w:numId w:val="20"/>
        </w:numPr>
      </w:pPr>
      <w:r w:rsidRPr="004344EA">
        <w:t>email</w:t>
      </w:r>
    </w:p>
    <w:p w:rsidR="00C55325" w:rsidRDefault="00C55325" w:rsidP="00C55325"/>
    <w:p w:rsidR="009A4CC4" w:rsidRDefault="009A4CC4" w:rsidP="00634847">
      <w:pPr>
        <w:pStyle w:val="Heading5"/>
      </w:pPr>
      <w:r>
        <w:t>Instructional Approach</w:t>
      </w:r>
    </w:p>
    <w:p w:rsidR="00C55325" w:rsidRDefault="00C55325" w:rsidP="00C55325">
      <w:r>
        <w:t>Explain the following diagram. Because the GG CT and the PW are separate programs, there are two kinds of orders.</w:t>
      </w:r>
    </w:p>
    <w:p w:rsidR="00C55325" w:rsidRDefault="00C55325" w:rsidP="00C55325"/>
    <w:p w:rsidR="00C55325" w:rsidRDefault="00C55325" w:rsidP="00C55325">
      <w:r w:rsidRPr="004344EA">
        <w:t>Using the Curator Tool</w:t>
      </w:r>
      <w:r>
        <w:t>’s Order Wizard</w:t>
      </w:r>
      <w:r w:rsidRPr="004344EA">
        <w:t xml:space="preserve">, genebank personnel responsible for order fulfillment can review those incoming </w:t>
      </w:r>
      <w:r w:rsidRPr="00C55325">
        <w:rPr>
          <w:i/>
        </w:rPr>
        <w:t>web</w:t>
      </w:r>
      <w:r w:rsidRPr="004344EA">
        <w:t xml:space="preserve"> orders and convert them into </w:t>
      </w:r>
      <w:r w:rsidRPr="00C55325">
        <w:rPr>
          <w:i/>
        </w:rPr>
        <w:t>standard</w:t>
      </w:r>
      <w:r w:rsidRPr="004344EA">
        <w:t xml:space="preserve"> GRIN-Global orders. </w:t>
      </w:r>
      <w:r>
        <w:t xml:space="preserve"> </w:t>
      </w:r>
    </w:p>
    <w:p w:rsidR="00C55325" w:rsidRDefault="00C55325" w:rsidP="00C55325">
      <w:r>
        <w:rPr>
          <w:noProof/>
        </w:rPr>
        <w:drawing>
          <wp:inline distT="0" distB="0" distL="0" distR="0">
            <wp:extent cx="3719573" cy="1954335"/>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3719389" cy="1954238"/>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tblPr>
      <w:tblGrid>
        <w:gridCol w:w="810"/>
        <w:gridCol w:w="8838"/>
      </w:tblGrid>
      <w:tr w:rsidR="00C55325" w:rsidRPr="00DA32A5" w:rsidTr="004C3397">
        <w:tc>
          <w:tcPr>
            <w:tcW w:w="810" w:type="dxa"/>
            <w:shd w:val="clear" w:color="000000" w:fill="FFFFFF"/>
          </w:tcPr>
          <w:p w:rsidR="00C55325" w:rsidRPr="00DA32A5" w:rsidRDefault="00C55325" w:rsidP="004C3397">
            <w:pPr>
              <w:pStyle w:val="NormalInTble"/>
            </w:pPr>
            <w:r>
              <w:rPr>
                <w:noProof/>
              </w:rPr>
              <w:drawing>
                <wp:inline distT="0" distB="0" distL="0" distR="0">
                  <wp:extent cx="364490" cy="434340"/>
                  <wp:effectExtent l="19050" t="0" r="0" b="0"/>
                  <wp:docPr id="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a:srcRect/>
                          <a:stretch>
                            <a:fillRect/>
                          </a:stretch>
                        </pic:blipFill>
                        <pic:spPr bwMode="auto">
                          <a:xfrm>
                            <a:off x="0" y="0"/>
                            <a:ext cx="364490" cy="434340"/>
                          </a:xfrm>
                          <a:prstGeom prst="rect">
                            <a:avLst/>
                          </a:prstGeom>
                          <a:noFill/>
                          <a:ln w="9525">
                            <a:noFill/>
                            <a:miter lim="800000"/>
                            <a:headEnd/>
                            <a:tailEnd/>
                          </a:ln>
                        </pic:spPr>
                      </pic:pic>
                    </a:graphicData>
                  </a:graphic>
                </wp:inline>
              </w:drawing>
            </w:r>
          </w:p>
        </w:tc>
        <w:tc>
          <w:tcPr>
            <w:tcW w:w="8838" w:type="dxa"/>
            <w:shd w:val="clear" w:color="000000" w:fill="FFFFFF"/>
          </w:tcPr>
          <w:p w:rsidR="007C3C57" w:rsidRPr="004E7F1C" w:rsidRDefault="00C55325" w:rsidP="007C3C57">
            <w:pPr>
              <w:pStyle w:val="NormalInTble"/>
            </w:pPr>
            <w:r>
              <w:t xml:space="preserve">During this order process, the Web Order Request record becomes the basis for a </w:t>
            </w:r>
            <w:r>
              <w:rPr>
                <w:lang w:eastAsia="zh-CN"/>
              </w:rPr>
              <w:t xml:space="preserve">GRIN-Global </w:t>
            </w:r>
            <w:r>
              <w:t xml:space="preserve">Order record.  The Web Order Request record’s ID is its primary key field; the GG Order Request record created from it will have its own unique record ID. Although the records are inter-related, the two record IDs (and the records) are distinct. </w:t>
            </w:r>
          </w:p>
        </w:tc>
      </w:tr>
    </w:tbl>
    <w:p w:rsidR="00C55325" w:rsidRDefault="00C55325" w:rsidP="00C55325"/>
    <w:p w:rsidR="007C3C57" w:rsidRDefault="007C3C57" w:rsidP="007C3C57">
      <w:pPr>
        <w:pStyle w:val="Heading4"/>
      </w:pPr>
      <w:bookmarkStart w:id="108" w:name="_Toc424568657"/>
      <w:r>
        <w:t>Order Wizard</w:t>
      </w:r>
      <w:bookmarkEnd w:id="108"/>
    </w:p>
    <w:p w:rsidR="006067C6" w:rsidRDefault="007C3C57" w:rsidP="006067C6">
      <w:pPr>
        <w:pStyle w:val="ListParagraph"/>
        <w:numPr>
          <w:ilvl w:val="0"/>
          <w:numId w:val="40"/>
        </w:numPr>
      </w:pPr>
      <w:r>
        <w:t xml:space="preserve">Although not absolutely necessary, before invoking the </w:t>
      </w:r>
      <w:r w:rsidRPr="006067C6">
        <w:rPr>
          <w:b/>
        </w:rPr>
        <w:t>Order Wizard</w:t>
      </w:r>
      <w:r>
        <w:t xml:space="preserve">, in the Curator Tool, decide what list folder in the left panel will be your active list. </w:t>
      </w:r>
      <w:r w:rsidR="006067C6">
        <w:br/>
      </w:r>
    </w:p>
    <w:p w:rsidR="007C3C57" w:rsidRDefault="007C3C57" w:rsidP="006067C6">
      <w:pPr>
        <w:pStyle w:val="ListParagraph"/>
        <w:numPr>
          <w:ilvl w:val="0"/>
          <w:numId w:val="40"/>
        </w:numPr>
      </w:pPr>
      <w:r>
        <w:t xml:space="preserve">Another consideration </w:t>
      </w:r>
      <w:r w:rsidR="006067C6">
        <w:t>(</w:t>
      </w:r>
      <w:r>
        <w:t>not essential</w:t>
      </w:r>
      <w:r w:rsidR="006067C6">
        <w:t xml:space="preserve">, </w:t>
      </w:r>
      <w:r>
        <w:t xml:space="preserve">but recommended), before clicking the Order Wizard button, open the </w:t>
      </w:r>
      <w:r w:rsidRPr="006067C6">
        <w:rPr>
          <w:b/>
        </w:rPr>
        <w:t>Order Request</w:t>
      </w:r>
      <w:r>
        <w:t xml:space="preserve"> dataview as the active dataview.  In the following example, the user has a folder labeled “Friday’s Orders” ready:</w:t>
      </w:r>
      <w:r>
        <w:br/>
      </w:r>
      <w:r>
        <w:rPr>
          <w:noProof/>
        </w:rPr>
        <w:lastRenderedPageBreak/>
        <w:drawing>
          <wp:inline distT="0" distB="0" distL="0" distR="0">
            <wp:extent cx="4288155" cy="1527810"/>
            <wp:effectExtent l="19050" t="0" r="0" b="0"/>
            <wp:docPr id="4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1"/>
                    <a:srcRect/>
                    <a:stretch>
                      <a:fillRect/>
                    </a:stretch>
                  </pic:blipFill>
                  <pic:spPr bwMode="auto">
                    <a:xfrm>
                      <a:off x="0" y="0"/>
                      <a:ext cx="4288155" cy="1527810"/>
                    </a:xfrm>
                    <a:prstGeom prst="rect">
                      <a:avLst/>
                    </a:prstGeom>
                    <a:noFill/>
                    <a:ln w="9525">
                      <a:noFill/>
                      <a:miter lim="800000"/>
                      <a:headEnd/>
                      <a:tailEnd/>
                    </a:ln>
                  </pic:spPr>
                </pic:pic>
              </a:graphicData>
            </a:graphic>
          </wp:inline>
        </w:drawing>
      </w:r>
      <w:r w:rsidR="006067C6">
        <w:br/>
      </w:r>
    </w:p>
    <w:p w:rsidR="00C55325" w:rsidRDefault="00C55325" w:rsidP="007C3C57">
      <w:pPr>
        <w:pStyle w:val="Heading5"/>
      </w:pPr>
      <w:r w:rsidRPr="00790600">
        <w:t xml:space="preserve">Creating New </w:t>
      </w:r>
      <w:r>
        <w:t xml:space="preserve">Web </w:t>
      </w:r>
      <w:r w:rsidRPr="00790600">
        <w:t>Orders</w:t>
      </w:r>
      <w:r w:rsidR="004C3397">
        <w:t xml:space="preserve"> / Shopping Cart</w:t>
      </w:r>
    </w:p>
    <w:p w:rsidR="009A4CC4" w:rsidRDefault="009A4CC4" w:rsidP="00634847">
      <w:pPr>
        <w:pStyle w:val="Heading5"/>
      </w:pPr>
      <w:r>
        <w:t>Instructional Approach</w:t>
      </w:r>
    </w:p>
    <w:p w:rsidR="00902161" w:rsidRDefault="004C3397" w:rsidP="004C3397">
      <w:r>
        <w:t>Walk through the process of the germplasm requestor creating a web order.</w:t>
      </w:r>
      <w:r w:rsidR="006067C6">
        <w:t xml:space="preserve"> Emphasize that</w:t>
      </w:r>
      <w:r w:rsidR="00F80E97">
        <w:t xml:space="preserve"> the participants are</w:t>
      </w:r>
      <w:r w:rsidR="006067C6">
        <w:t xml:space="preserve"> now “wearing a different hat” – that of a germplasm requestor, not of a genebank staff person)</w:t>
      </w:r>
      <w:r w:rsidR="00902161">
        <w:br/>
      </w:r>
      <w:r>
        <w:t xml:space="preserve">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902161" w:rsidRPr="00CE1D7E" w:rsidTr="004965D9">
        <w:tc>
          <w:tcPr>
            <w:tcW w:w="810" w:type="dxa"/>
            <w:shd w:val="clear" w:color="000000" w:fill="FFFFFF" w:themeFill="background1"/>
          </w:tcPr>
          <w:p w:rsidR="00902161" w:rsidRPr="00CE1D7E" w:rsidRDefault="00634847" w:rsidP="004965D9">
            <w:r w:rsidRPr="0042764E">
              <w:rPr>
                <w:rFonts w:asciiTheme="minorHAnsi" w:eastAsiaTheme="minorEastAsia" w:hAnsiTheme="minorHAnsi"/>
              </w:rPr>
              <w:pict>
                <v:shape id="_x0000_i1035" type="#_x0000_t75" style="width:29.6pt;height:33.7pt">
                  <v:imagedata r:id="rId31" o:title=""/>
                </v:shape>
              </w:pict>
            </w:r>
          </w:p>
        </w:tc>
        <w:tc>
          <w:tcPr>
            <w:tcW w:w="8838" w:type="dxa"/>
            <w:shd w:val="clear" w:color="000000" w:fill="FFFFFF" w:themeFill="background1"/>
          </w:tcPr>
          <w:p w:rsidR="00902161" w:rsidRPr="00D42A9F" w:rsidRDefault="00902161" w:rsidP="00902161">
            <w:r>
              <w:t>If they haven’t already, have the participants create a web order which includes several of their accessions. Have them write down the web order number.</w:t>
            </w:r>
          </w:p>
        </w:tc>
      </w:tr>
    </w:tbl>
    <w:p w:rsidR="004C3397" w:rsidRDefault="004C3397" w:rsidP="004C3397"/>
    <w:p w:rsidR="00993DF4" w:rsidRDefault="00993DF4" w:rsidP="00993DF4">
      <w:r>
        <w:t>Review the shopping cart. After the order has been submitted, review the Order History and the order’s details page.</w:t>
      </w:r>
    </w:p>
    <w:p w:rsidR="007C3C57" w:rsidRDefault="007C3C57" w:rsidP="00993DF4"/>
    <w:p w:rsidR="007C3C57" w:rsidRDefault="007C3C57" w:rsidP="007C3C57">
      <w:r>
        <w:t>Review the Order History and Details.</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F80E97" w:rsidRPr="00CE1D7E" w:rsidTr="00466483">
        <w:tc>
          <w:tcPr>
            <w:tcW w:w="810" w:type="dxa"/>
            <w:shd w:val="clear" w:color="000000" w:fill="FFFFFF" w:themeFill="background1"/>
          </w:tcPr>
          <w:p w:rsidR="00F80E97" w:rsidRPr="00CE1D7E" w:rsidRDefault="00634847" w:rsidP="00466483">
            <w:r w:rsidRPr="0042764E">
              <w:rPr>
                <w:rFonts w:asciiTheme="minorHAnsi" w:eastAsiaTheme="minorEastAsia" w:hAnsiTheme="minorHAnsi"/>
              </w:rPr>
              <w:pict>
                <v:shape id="_x0000_i1036" type="#_x0000_t75" style="width:29.6pt;height:33.7pt">
                  <v:imagedata r:id="rId31" o:title=""/>
                </v:shape>
              </w:pict>
            </w:r>
          </w:p>
        </w:tc>
        <w:tc>
          <w:tcPr>
            <w:tcW w:w="8838" w:type="dxa"/>
            <w:shd w:val="clear" w:color="000000" w:fill="FFFFFF" w:themeFill="background1"/>
          </w:tcPr>
          <w:p w:rsidR="00F80E97" w:rsidRDefault="00F80E97" w:rsidP="006A0E2B">
            <w:r>
              <w:t>Add an attachment only after an order has been submitted (and before it is completed). (Any PDf,s, Word or Excel files may serve here for practice.  Samples files can be used</w:t>
            </w:r>
            <w:r w:rsidR="006A0E2B">
              <w:t xml:space="preserve"> – see the folder: sample_files)</w:t>
            </w:r>
          </w:p>
          <w:p w:rsidR="0060205F" w:rsidRDefault="0060205F" w:rsidP="006A0E2B"/>
          <w:p w:rsidR="0060205F" w:rsidRPr="00D42A9F" w:rsidRDefault="0060205F" w:rsidP="0060205F">
            <w:r>
              <w:t>Currently, to add an attachment, the order must first be submitted. The user must go to his Order History page and view the Order’s corresponding Details page, where he can then Browse/Upload files from his PC:</w:t>
            </w:r>
            <w:r>
              <w:br/>
            </w:r>
            <w:r>
              <w:rPr>
                <w:noProof/>
              </w:rPr>
              <w:drawing>
                <wp:inline distT="0" distB="0" distL="0" distR="0">
                  <wp:extent cx="5474970" cy="1116965"/>
                  <wp:effectExtent l="19050" t="19050" r="11430" b="26035"/>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5474970" cy="1116965"/>
                          </a:xfrm>
                          <a:prstGeom prst="rect">
                            <a:avLst/>
                          </a:prstGeom>
                          <a:noFill/>
                          <a:ln w="9525">
                            <a:solidFill>
                              <a:schemeClr val="accent1"/>
                            </a:solidFill>
                            <a:miter lim="800000"/>
                            <a:headEnd/>
                            <a:tailEnd/>
                          </a:ln>
                        </pic:spPr>
                      </pic:pic>
                    </a:graphicData>
                  </a:graphic>
                </wp:inline>
              </w:drawing>
            </w:r>
          </w:p>
        </w:tc>
      </w:tr>
    </w:tbl>
    <w:p w:rsidR="00F80E97" w:rsidRDefault="00F80E97" w:rsidP="007C3C57"/>
    <w:p w:rsidR="00C55325" w:rsidRDefault="00C55325" w:rsidP="009174C3">
      <w:pPr>
        <w:pStyle w:val="Heading4"/>
      </w:pPr>
      <w:bookmarkStart w:id="109" w:name="_Toc424568658"/>
      <w:r w:rsidRPr="00790600">
        <w:t>Processing Web Orders</w:t>
      </w:r>
      <w:r w:rsidR="00993DF4">
        <w:t xml:space="preserve"> / </w:t>
      </w:r>
      <w:r w:rsidRPr="00790600">
        <w:t>Converting Web Orders to Orders</w:t>
      </w:r>
      <w:bookmarkEnd w:id="109"/>
    </w:p>
    <w:p w:rsidR="00993DF4" w:rsidRDefault="00993DF4" w:rsidP="00993DF4">
      <w:r>
        <w:t>Demonstrate how to process a web order. Have the participants do likewise with their order(s).</w:t>
      </w:r>
      <w:r w:rsidR="00C11DD3">
        <w:t xml:space="preserve"> Remind them that they are “now wearing a different hat,” that of the genebank person fulfilling the incoming germplasm orders. </w:t>
      </w:r>
    </w:p>
    <w:p w:rsidR="0033558C" w:rsidRDefault="0033558C" w:rsidP="0033558C">
      <w:pPr>
        <w:pStyle w:val="Heading5"/>
      </w:pPr>
      <w:r>
        <w:t>Key Points to Emphasize:</w:t>
      </w:r>
    </w:p>
    <w:p w:rsidR="0033558C" w:rsidRDefault="0033558C" w:rsidP="0033558C">
      <w:pPr>
        <w:pStyle w:val="ListParagraph"/>
        <w:numPr>
          <w:ilvl w:val="0"/>
          <w:numId w:val="41"/>
        </w:numPr>
      </w:pPr>
      <w:r>
        <w:t>When using the Order Wizard, save frequently.</w:t>
      </w:r>
      <w:r>
        <w:br/>
      </w:r>
    </w:p>
    <w:p w:rsidR="009A4CC4" w:rsidRDefault="0033558C" w:rsidP="0033558C">
      <w:pPr>
        <w:pStyle w:val="ListParagraph"/>
        <w:numPr>
          <w:ilvl w:val="0"/>
          <w:numId w:val="41"/>
        </w:numPr>
      </w:pPr>
      <w:r>
        <w:lastRenderedPageBreak/>
        <w:t xml:space="preserve">The Order Wizard is used to manage incoming web orders, but it also can be used to create new orders. Germplasm requestors may send emails, make requests by mail, or even make phone calls – the genebank personnel can </w:t>
      </w:r>
      <w:r w:rsidR="00CC0339">
        <w:t xml:space="preserve">easily </w:t>
      </w:r>
      <w:r>
        <w:t xml:space="preserve">enter these requests in the Order Wizard to facilitate the ordering process. </w:t>
      </w:r>
      <w:r w:rsidR="00CC0339">
        <w:t xml:space="preserve"> There are multiple ways to drag data into the Order Wizard.</w:t>
      </w:r>
    </w:p>
    <w:p w:rsidR="009A4CC4" w:rsidRDefault="009A4CC4" w:rsidP="00634847">
      <w:pPr>
        <w:pStyle w:val="Heading5"/>
      </w:pPr>
      <w:r>
        <w:t>Instructional Approach</w:t>
      </w:r>
    </w:p>
    <w:p w:rsidR="00CB401C" w:rsidRDefault="006D7144" w:rsidP="0033558C">
      <w:pPr>
        <w:pStyle w:val="ListParagraph"/>
        <w:numPr>
          <w:ilvl w:val="0"/>
          <w:numId w:val="41"/>
        </w:numPr>
      </w:pPr>
      <w:r>
        <w:t xml:space="preserve">Demo/explain: the </w:t>
      </w:r>
      <w:r w:rsidRPr="00CB401C">
        <w:rPr>
          <w:b/>
        </w:rPr>
        <w:t>Web Orders</w:t>
      </w:r>
      <w:r>
        <w:t xml:space="preserve"> tab – use the Order Wizard to find incoming web orders; create new cooperator; use the My Site’s Accessions Only checkbox; create a new order</w:t>
      </w:r>
      <w:r w:rsidR="00CB401C">
        <w:t>;</w:t>
      </w:r>
      <w:r w:rsidR="00CB401C">
        <w:br/>
      </w:r>
    </w:p>
    <w:p w:rsidR="00C11DD3" w:rsidRDefault="00CB401C" w:rsidP="0033558C">
      <w:pPr>
        <w:pStyle w:val="ListParagraph"/>
        <w:numPr>
          <w:ilvl w:val="0"/>
          <w:numId w:val="41"/>
        </w:numPr>
      </w:pPr>
      <w:r>
        <w:t xml:space="preserve">Demo/explain: </w:t>
      </w:r>
      <w:r w:rsidR="006D7144">
        <w:t xml:space="preserve">the </w:t>
      </w:r>
      <w:r w:rsidR="006D7144" w:rsidRPr="00CB401C">
        <w:rPr>
          <w:b/>
        </w:rPr>
        <w:t>Orders</w:t>
      </w:r>
      <w:r w:rsidR="006D7144">
        <w:t xml:space="preserve"> tab – Save;  demo editing a requested item (in the grid, double-click in the Inventory field of a record); demo/explain the Inventory Picker window; </w:t>
      </w:r>
      <w:r>
        <w:br/>
      </w:r>
    </w:p>
    <w:p w:rsidR="00CB401C" w:rsidRDefault="00CB401C" w:rsidP="0033558C">
      <w:pPr>
        <w:pStyle w:val="ListParagraph"/>
        <w:numPr>
          <w:ilvl w:val="0"/>
          <w:numId w:val="41"/>
        </w:numPr>
      </w:pPr>
      <w:r>
        <w:t xml:space="preserve">Demo/explain: the </w:t>
      </w:r>
      <w:r>
        <w:rPr>
          <w:b/>
        </w:rPr>
        <w:t xml:space="preserve">Actions </w:t>
      </w:r>
      <w:r>
        <w:t>tab – certain actions automatically generate an action record; action records can also be manually created; (they have an “</w:t>
      </w:r>
      <w:r w:rsidRPr="00CB401C">
        <w:rPr>
          <w:b/>
        </w:rPr>
        <w:t>Actions</w:t>
      </w:r>
      <w:r>
        <w:t>” section in their workshop guide)</w:t>
      </w:r>
      <w:r>
        <w:br/>
      </w:r>
    </w:p>
    <w:p w:rsidR="00CB401C" w:rsidRDefault="00CB401C" w:rsidP="0033558C">
      <w:pPr>
        <w:pStyle w:val="ListParagraph"/>
        <w:numPr>
          <w:ilvl w:val="0"/>
          <w:numId w:val="41"/>
        </w:numPr>
      </w:pPr>
      <w:r>
        <w:t xml:space="preserve">Demo/explain: the </w:t>
      </w:r>
      <w:r>
        <w:rPr>
          <w:b/>
        </w:rPr>
        <w:t xml:space="preserve">Attachments </w:t>
      </w:r>
      <w:r>
        <w:t xml:space="preserve">tab – as long as the order has not been completed, attachments can be added by the germplasm requester by accessing their order from their Order History page; </w:t>
      </w:r>
      <w:r>
        <w:br/>
      </w:r>
    </w:p>
    <w:p w:rsidR="007C3C57" w:rsidRDefault="007C3C57" w:rsidP="007C3C57">
      <w:pPr>
        <w:pStyle w:val="Heading5"/>
      </w:pPr>
      <w:r w:rsidRPr="00790600">
        <w:t>Finding Orders</w:t>
      </w:r>
      <w:r>
        <w:t xml:space="preserve">:  </w:t>
      </w:r>
      <w:r w:rsidRPr="00790600">
        <w:t>Filled</w:t>
      </w:r>
      <w:r>
        <w:t xml:space="preserve">  /  </w:t>
      </w:r>
      <w:r w:rsidRPr="00790600">
        <w:t>Unfilled</w:t>
      </w:r>
    </w:p>
    <w:p w:rsidR="007C3C57" w:rsidRDefault="007C3C57" w:rsidP="007C3C57">
      <w:r>
        <w:t>Start the Order Wizard and find unfilled web orders. Also demonstrate finding filled (“shipped”) web orders.</w:t>
      </w:r>
      <w:r w:rsidR="00DE16AD">
        <w:br/>
      </w:r>
      <w:r w:rsidR="00DE16AD">
        <w:rPr>
          <w:noProof/>
        </w:rPr>
        <w:drawing>
          <wp:inline distT="0" distB="0" distL="0" distR="0">
            <wp:extent cx="5652545" cy="1217862"/>
            <wp:effectExtent l="19050" t="0" r="5305" b="0"/>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srcRect/>
                    <a:stretch>
                      <a:fillRect/>
                    </a:stretch>
                  </pic:blipFill>
                  <pic:spPr bwMode="auto">
                    <a:xfrm>
                      <a:off x="0" y="0"/>
                      <a:ext cx="5659475" cy="1219355"/>
                    </a:xfrm>
                    <a:prstGeom prst="rect">
                      <a:avLst/>
                    </a:prstGeom>
                    <a:noFill/>
                    <a:ln w="9525">
                      <a:noFill/>
                      <a:miter lim="800000"/>
                      <a:headEnd/>
                      <a:tailEnd/>
                    </a:ln>
                  </pic:spPr>
                </pic:pic>
              </a:graphicData>
            </a:graphic>
          </wp:inline>
        </w:drawing>
      </w:r>
      <w:r w:rsidR="00DE16AD">
        <w:br/>
      </w:r>
    </w:p>
    <w:p w:rsidR="00C11DD3" w:rsidRDefault="00C11DD3" w:rsidP="007C3C57">
      <w:r>
        <w:t xml:space="preserve">When you switch to the  Web Orders tab, the </w:t>
      </w:r>
      <w:r w:rsidRPr="00C11DD3">
        <w:rPr>
          <w:b/>
        </w:rPr>
        <w:t>New Order</w:t>
      </w:r>
      <w:r>
        <w:t xml:space="preserve"> checkbox is selected (checked). </w:t>
      </w:r>
      <w:r w:rsidR="00091441">
        <w:t xml:space="preserve">This is okay </w:t>
      </w:r>
      <w:r>
        <w:t>when looking for new orders; otherwise, use the other checkboxes to find accepted or cancelled web orders.</w:t>
      </w:r>
    </w:p>
    <w:p w:rsidR="009A4CC4" w:rsidRDefault="009A4CC4" w:rsidP="007C3C57"/>
    <w:p w:rsidR="009A4CC4" w:rsidRDefault="009A4CC4" w:rsidP="00634847">
      <w:pPr>
        <w:pStyle w:val="Heading5"/>
      </w:pPr>
      <w:r>
        <w:t>Instructional Approach</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CB401C" w:rsidRPr="00CE1D7E" w:rsidTr="004130F9">
        <w:tc>
          <w:tcPr>
            <w:tcW w:w="810" w:type="dxa"/>
            <w:shd w:val="clear" w:color="000000" w:fill="FFFFFF" w:themeFill="background1"/>
          </w:tcPr>
          <w:p w:rsidR="00CB401C" w:rsidRPr="00CE1D7E" w:rsidRDefault="00634847" w:rsidP="004130F9">
            <w:r w:rsidRPr="0042764E">
              <w:rPr>
                <w:rFonts w:asciiTheme="minorHAnsi" w:eastAsiaTheme="minorEastAsia" w:hAnsiTheme="minorHAnsi"/>
              </w:rPr>
              <w:pict>
                <v:shape id="_x0000_i1037" type="#_x0000_t75" style="width:29.6pt;height:33.7pt">
                  <v:imagedata r:id="rId31" o:title=""/>
                </v:shape>
              </w:pict>
            </w:r>
          </w:p>
        </w:tc>
        <w:tc>
          <w:tcPr>
            <w:tcW w:w="8838" w:type="dxa"/>
            <w:shd w:val="clear" w:color="000000" w:fill="FFFFFF" w:themeFill="background1"/>
          </w:tcPr>
          <w:p w:rsidR="00CB401C" w:rsidRPr="00D42A9F" w:rsidRDefault="00CB401C" w:rsidP="00091441">
            <w:r>
              <w:t>Have the participants find an incoming web order and process it. (Depending on the time and the class, you may opt to have them follow along with you as you demo, or ideally, if time allows, you demo first and then they process an order with your guidance as needed</w:t>
            </w:r>
            <w:r w:rsidR="00091441">
              <w:t>.</w:t>
            </w:r>
            <w:r>
              <w:t>)</w:t>
            </w:r>
          </w:p>
        </w:tc>
      </w:tr>
    </w:tbl>
    <w:p w:rsidR="00CB401C" w:rsidRDefault="00CB401C" w:rsidP="007C3C57"/>
    <w:tbl>
      <w:tblPr>
        <w:tblW w:w="9648" w:type="dxa"/>
        <w:tblLayout w:type="fixed"/>
        <w:tblLook w:val="04A0"/>
      </w:tblPr>
      <w:tblGrid>
        <w:gridCol w:w="815"/>
        <w:gridCol w:w="8833"/>
      </w:tblGrid>
      <w:tr w:rsidR="00E709DC" w:rsidRPr="00597272" w:rsidTr="004130F9">
        <w:tc>
          <w:tcPr>
            <w:tcW w:w="815" w:type="dxa"/>
          </w:tcPr>
          <w:p w:rsidR="00E709DC" w:rsidRPr="00597272" w:rsidRDefault="00E709DC" w:rsidP="004130F9">
            <w:pPr>
              <w:pStyle w:val="NormalInTble"/>
              <w:jc w:val="right"/>
              <w:rPr>
                <w:b/>
              </w:rPr>
            </w:pPr>
            <w:r>
              <w:br w:type="page"/>
            </w:r>
            <w:r>
              <w:rPr>
                <w:b/>
                <w:noProof/>
              </w:rPr>
              <w:drawing>
                <wp:inline distT="0" distB="0" distL="0" distR="0">
                  <wp:extent cx="364490" cy="451485"/>
                  <wp:effectExtent l="19050" t="0" r="0" b="0"/>
                  <wp:docPr id="3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54" cstate="print"/>
                          <a:srcRect/>
                          <a:stretch>
                            <a:fillRect/>
                          </a:stretch>
                        </pic:blipFill>
                        <pic:spPr bwMode="auto">
                          <a:xfrm>
                            <a:off x="0" y="0"/>
                            <a:ext cx="364490" cy="451485"/>
                          </a:xfrm>
                          <a:prstGeom prst="rect">
                            <a:avLst/>
                          </a:prstGeom>
                          <a:noFill/>
                          <a:ln w="9525">
                            <a:noFill/>
                            <a:miter lim="800000"/>
                            <a:headEnd/>
                            <a:tailEnd/>
                          </a:ln>
                        </pic:spPr>
                      </pic:pic>
                    </a:graphicData>
                  </a:graphic>
                </wp:inline>
              </w:drawing>
            </w:r>
          </w:p>
        </w:tc>
        <w:tc>
          <w:tcPr>
            <w:tcW w:w="8833" w:type="dxa"/>
          </w:tcPr>
          <w:p w:rsidR="00E709DC" w:rsidRDefault="00E709DC" w:rsidP="004130F9">
            <w:r>
              <w:t xml:space="preserve">Save frequently, and save often! (when using the Order Wizard).  Also, use the </w:t>
            </w:r>
            <w:r w:rsidRPr="00513C1D">
              <w:rPr>
                <w:b/>
              </w:rPr>
              <w:t>Save</w:t>
            </w:r>
            <w:r>
              <w:t xml:space="preserve"> button when initially creating the order; otherwise you will receive an error message. </w:t>
            </w:r>
          </w:p>
          <w:p w:rsidR="00E709DC" w:rsidRPr="009E61E8" w:rsidRDefault="00E709DC" w:rsidP="004130F9"/>
        </w:tc>
      </w:tr>
    </w:tbl>
    <w:p w:rsidR="00C11DD3" w:rsidRPr="00790600" w:rsidRDefault="00C11DD3" w:rsidP="007C3C57"/>
    <w:p w:rsidR="00C55325" w:rsidRDefault="00C55325" w:rsidP="007C3C57">
      <w:pPr>
        <w:pStyle w:val="Heading5"/>
      </w:pPr>
      <w:r w:rsidRPr="00790600">
        <w:lastRenderedPageBreak/>
        <w:t>Creating New Orders</w:t>
      </w:r>
      <w:r w:rsidR="009174C3">
        <w:t xml:space="preserve"> Manually</w:t>
      </w:r>
    </w:p>
    <w:p w:rsidR="009A4CC4" w:rsidRDefault="009A4CC4" w:rsidP="00634847">
      <w:pPr>
        <w:pStyle w:val="Heading5"/>
      </w:pPr>
      <w:r>
        <w:t>Instructional Approach</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DE16AD" w:rsidRPr="00CE1D7E" w:rsidTr="00466483">
        <w:tc>
          <w:tcPr>
            <w:tcW w:w="810" w:type="dxa"/>
            <w:shd w:val="clear" w:color="000000" w:fill="FFFFFF" w:themeFill="background1"/>
          </w:tcPr>
          <w:p w:rsidR="00DE16AD" w:rsidRPr="00CE1D7E" w:rsidRDefault="00634847" w:rsidP="00466483">
            <w:r w:rsidRPr="0042764E">
              <w:rPr>
                <w:rFonts w:asciiTheme="minorHAnsi" w:eastAsiaTheme="minorEastAsia" w:hAnsiTheme="minorHAnsi"/>
              </w:rPr>
              <w:pict>
                <v:shape id="_x0000_i1038" type="#_x0000_t75" style="width:29.6pt;height:33.7pt">
                  <v:imagedata r:id="rId31" o:title=""/>
                </v:shape>
              </w:pict>
            </w:r>
          </w:p>
        </w:tc>
        <w:tc>
          <w:tcPr>
            <w:tcW w:w="8838" w:type="dxa"/>
            <w:shd w:val="clear" w:color="000000" w:fill="FFFFFF" w:themeFill="background1"/>
          </w:tcPr>
          <w:p w:rsidR="00DE16AD" w:rsidRPr="00D42A9F" w:rsidRDefault="00DE16AD" w:rsidP="00466483">
            <w:r>
              <w:t>Have participants create a new order manually using the Order Wizard (not using the Public Website). There are various methods to do this – they are listed in a table in their workshop guide.</w:t>
            </w:r>
          </w:p>
        </w:tc>
      </w:tr>
    </w:tbl>
    <w:p w:rsidR="00DE16AD" w:rsidRPr="00DE16AD" w:rsidRDefault="00DE16AD" w:rsidP="00DE16AD"/>
    <w:p w:rsidR="007C3C57" w:rsidRDefault="007C3C57" w:rsidP="007C3C57">
      <w:r>
        <w:t xml:space="preserve">There are multiple approaches that can be taken to assign inventory to the order. </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tblPr>
      <w:tblGrid>
        <w:gridCol w:w="1170"/>
        <w:gridCol w:w="2694"/>
        <w:gridCol w:w="5604"/>
      </w:tblGrid>
      <w:tr w:rsidR="007C3C57" w:rsidRPr="00C43956" w:rsidTr="00B52CAE">
        <w:trPr>
          <w:tblHeader/>
        </w:trPr>
        <w:tc>
          <w:tcPr>
            <w:tcW w:w="1170" w:type="dxa"/>
            <w:shd w:val="clear" w:color="auto" w:fill="F2F2F2"/>
          </w:tcPr>
          <w:p w:rsidR="007C3C57" w:rsidRDefault="007C3C57" w:rsidP="00B52CAE">
            <w:pPr>
              <w:pStyle w:val="NormalInTble"/>
              <w:jc w:val="center"/>
              <w:rPr>
                <w:b/>
                <w:szCs w:val="22"/>
              </w:rPr>
            </w:pPr>
            <w:r>
              <w:rPr>
                <w:b/>
                <w:szCs w:val="22"/>
              </w:rPr>
              <w:t>Method</w:t>
            </w:r>
          </w:p>
        </w:tc>
        <w:tc>
          <w:tcPr>
            <w:tcW w:w="2694" w:type="dxa"/>
            <w:shd w:val="clear" w:color="auto" w:fill="F2F2F2"/>
          </w:tcPr>
          <w:p w:rsidR="007C3C57" w:rsidRPr="00A30137" w:rsidRDefault="007C3C57" w:rsidP="00B52CAE">
            <w:pPr>
              <w:pStyle w:val="NormalInTble"/>
              <w:rPr>
                <w:b/>
                <w:szCs w:val="22"/>
              </w:rPr>
            </w:pPr>
            <w:r>
              <w:rPr>
                <w:b/>
                <w:szCs w:val="22"/>
              </w:rPr>
              <w:t>Approach</w:t>
            </w:r>
          </w:p>
        </w:tc>
        <w:tc>
          <w:tcPr>
            <w:tcW w:w="5604" w:type="dxa"/>
            <w:shd w:val="clear" w:color="auto" w:fill="F2F2F2"/>
          </w:tcPr>
          <w:p w:rsidR="007C3C57" w:rsidRPr="00A30137" w:rsidRDefault="007C3C57" w:rsidP="00B52CAE">
            <w:pPr>
              <w:pStyle w:val="NormalInTble"/>
              <w:rPr>
                <w:b/>
                <w:szCs w:val="22"/>
              </w:rPr>
            </w:pPr>
            <w:r>
              <w:rPr>
                <w:b/>
                <w:szCs w:val="22"/>
              </w:rPr>
              <w:t>Description</w:t>
            </w:r>
          </w:p>
        </w:tc>
      </w:tr>
      <w:tr w:rsidR="007C3C57" w:rsidTr="00B52CAE">
        <w:tc>
          <w:tcPr>
            <w:tcW w:w="1170" w:type="dxa"/>
          </w:tcPr>
          <w:p w:rsidR="007C3C57" w:rsidRDefault="007C3C57" w:rsidP="00B52CAE">
            <w:pPr>
              <w:pStyle w:val="NormalInTble"/>
              <w:jc w:val="center"/>
            </w:pPr>
            <w:r>
              <w:t>a</w:t>
            </w:r>
          </w:p>
        </w:tc>
        <w:tc>
          <w:tcPr>
            <w:tcW w:w="2694" w:type="dxa"/>
          </w:tcPr>
          <w:p w:rsidR="007C3C57" w:rsidRDefault="007C3C57" w:rsidP="00B52CAE">
            <w:pPr>
              <w:pStyle w:val="NormalInTble"/>
            </w:pPr>
            <w:r>
              <w:t xml:space="preserve">Input an Accession key, an Accession Name, or a Taxon in the Order Wizard’s inventory Picker window </w:t>
            </w:r>
          </w:p>
        </w:tc>
        <w:tc>
          <w:tcPr>
            <w:tcW w:w="5604" w:type="dxa"/>
          </w:tcPr>
          <w:p w:rsidR="007C3C57" w:rsidRDefault="007C3C57" w:rsidP="00B52CAE">
            <w:r>
              <w:t xml:space="preserve">Use this approach when you know the desired Accession ID, Name, or Taxon information. The wizard’s Inventory Picker will accept any one of these three fields. If there is a match, you then decide and select which inventory to apply to the order.  </w:t>
            </w:r>
          </w:p>
          <w:p w:rsidR="007C3C57" w:rsidRDefault="007C3C57" w:rsidP="00B52CAE"/>
        </w:tc>
      </w:tr>
      <w:tr w:rsidR="007C3C57" w:rsidTr="00B52CAE">
        <w:tc>
          <w:tcPr>
            <w:tcW w:w="1170" w:type="dxa"/>
          </w:tcPr>
          <w:p w:rsidR="007C3C57" w:rsidRDefault="007C3C57" w:rsidP="00B52CAE">
            <w:pPr>
              <w:pStyle w:val="NormalInTble"/>
              <w:jc w:val="center"/>
            </w:pPr>
            <w:r>
              <w:t>b</w:t>
            </w:r>
          </w:p>
        </w:tc>
        <w:tc>
          <w:tcPr>
            <w:tcW w:w="2694" w:type="dxa"/>
          </w:tcPr>
          <w:p w:rsidR="007C3C57" w:rsidRDefault="007C3C57" w:rsidP="00B52CAE">
            <w:pPr>
              <w:pStyle w:val="NormalInTble"/>
            </w:pPr>
            <w:r>
              <w:t>D</w:t>
            </w:r>
            <w:r w:rsidRPr="007E50E4">
              <w:t xml:space="preserve">rag </w:t>
            </w:r>
            <w:r>
              <w:t xml:space="preserve">either </w:t>
            </w:r>
            <w:r w:rsidRPr="007E50E4">
              <w:t>accession records or inventory records from the Search Tool grid</w:t>
            </w:r>
          </w:p>
        </w:tc>
        <w:tc>
          <w:tcPr>
            <w:tcW w:w="5604" w:type="dxa"/>
          </w:tcPr>
          <w:p w:rsidR="007C3C57" w:rsidRDefault="007C3C57" w:rsidP="00B52CAE">
            <w:r>
              <w:t xml:space="preserve">Dragging </w:t>
            </w:r>
            <w:r w:rsidRPr="007E50E4">
              <w:t xml:space="preserve">inventory </w:t>
            </w:r>
            <w:r>
              <w:t xml:space="preserve">records rather than accession records will perform somewhat better (when selecting accessions, the software must perform additional processing to </w:t>
            </w:r>
            <w:r w:rsidRPr="007E50E4">
              <w:t>select</w:t>
            </w:r>
            <w:r>
              <w:t xml:space="preserve"> the </w:t>
            </w:r>
            <w:r w:rsidRPr="007E50E4">
              <w:t>inventory</w:t>
            </w:r>
            <w:r>
              <w:t>)</w:t>
            </w:r>
          </w:p>
        </w:tc>
      </w:tr>
      <w:tr w:rsidR="007C3C57" w:rsidTr="00B52CAE">
        <w:tc>
          <w:tcPr>
            <w:tcW w:w="1170" w:type="dxa"/>
          </w:tcPr>
          <w:p w:rsidR="007C3C57" w:rsidRDefault="007C3C57" w:rsidP="00B52CAE">
            <w:pPr>
              <w:pStyle w:val="NormalInTble"/>
              <w:jc w:val="center"/>
            </w:pPr>
            <w:r>
              <w:t>c</w:t>
            </w:r>
          </w:p>
        </w:tc>
        <w:tc>
          <w:tcPr>
            <w:tcW w:w="2694" w:type="dxa"/>
          </w:tcPr>
          <w:p w:rsidR="007C3C57" w:rsidRDefault="007C3C57" w:rsidP="00B52CAE">
            <w:pPr>
              <w:pStyle w:val="NormalInTble"/>
            </w:pPr>
            <w:r>
              <w:t>Drag accession key(s) or inventory key(s) from a spreadsheet, Word doc, or an email</w:t>
            </w:r>
          </w:p>
        </w:tc>
        <w:tc>
          <w:tcPr>
            <w:tcW w:w="5604" w:type="dxa"/>
          </w:tcPr>
          <w:p w:rsidR="007C3C57" w:rsidRDefault="007C3C57" w:rsidP="00B52CAE">
            <w:r>
              <w:t xml:space="preserve">An </w:t>
            </w:r>
            <w:r w:rsidRPr="007A1DF4">
              <w:rPr>
                <w:i/>
              </w:rPr>
              <w:t>accession</w:t>
            </w:r>
            <w:r>
              <w:t xml:space="preserve"> key is comprised of three fields:</w:t>
            </w:r>
          </w:p>
          <w:tbl>
            <w:tblPr>
              <w:tblW w:w="3686" w:type="dxa"/>
              <w:tblLook w:val="04A0"/>
            </w:tblPr>
            <w:tblGrid>
              <w:gridCol w:w="1093"/>
              <w:gridCol w:w="1500"/>
              <w:gridCol w:w="1093"/>
            </w:tblGrid>
            <w:tr w:rsidR="007C3C57" w:rsidRPr="008F7C91" w:rsidTr="00B52CAE">
              <w:trPr>
                <w:trHeight w:val="300"/>
              </w:trPr>
              <w:tc>
                <w:tcPr>
                  <w:tcW w:w="1093" w:type="dxa"/>
                  <w:tcBorders>
                    <w:top w:val="nil"/>
                    <w:left w:val="nil"/>
                    <w:bottom w:val="nil"/>
                    <w:right w:val="nil"/>
                  </w:tcBorders>
                  <w:shd w:val="clear" w:color="auto" w:fill="auto"/>
                  <w:noWrap/>
                  <w:vAlign w:val="bottom"/>
                  <w:hideMark/>
                </w:tcPr>
                <w:p w:rsidR="007C3C57" w:rsidRPr="008F7C91" w:rsidRDefault="007C3C57" w:rsidP="00B52CAE">
                  <w:pPr>
                    <w:rPr>
                      <w:rFonts w:eastAsia="Times New Roman"/>
                      <w:color w:val="000000"/>
                    </w:rPr>
                  </w:pPr>
                  <w:r w:rsidRPr="008F7C91">
                    <w:rPr>
                      <w:rFonts w:eastAsia="Times New Roman"/>
                      <w:color w:val="000000"/>
                    </w:rPr>
                    <w:t>Accession Prefix</w:t>
                  </w:r>
                </w:p>
              </w:tc>
              <w:tc>
                <w:tcPr>
                  <w:tcW w:w="1500" w:type="dxa"/>
                  <w:tcBorders>
                    <w:top w:val="nil"/>
                    <w:left w:val="nil"/>
                    <w:bottom w:val="nil"/>
                    <w:right w:val="nil"/>
                  </w:tcBorders>
                  <w:shd w:val="clear" w:color="auto" w:fill="auto"/>
                  <w:noWrap/>
                  <w:vAlign w:val="bottom"/>
                  <w:hideMark/>
                </w:tcPr>
                <w:p w:rsidR="007C3C57" w:rsidRPr="008F7C91" w:rsidRDefault="007C3C57" w:rsidP="00B52CAE">
                  <w:pPr>
                    <w:rPr>
                      <w:rFonts w:eastAsia="Times New Roman"/>
                      <w:color w:val="000000"/>
                    </w:rPr>
                  </w:pPr>
                  <w:r w:rsidRPr="008F7C91">
                    <w:rPr>
                      <w:rFonts w:eastAsia="Times New Roman"/>
                      <w:color w:val="000000"/>
                    </w:rPr>
                    <w:t>Accession Number</w:t>
                  </w:r>
                </w:p>
              </w:tc>
              <w:tc>
                <w:tcPr>
                  <w:tcW w:w="1093" w:type="dxa"/>
                  <w:tcBorders>
                    <w:top w:val="nil"/>
                    <w:left w:val="nil"/>
                    <w:bottom w:val="nil"/>
                    <w:right w:val="nil"/>
                  </w:tcBorders>
                  <w:shd w:val="clear" w:color="auto" w:fill="auto"/>
                  <w:noWrap/>
                  <w:vAlign w:val="bottom"/>
                  <w:hideMark/>
                </w:tcPr>
                <w:p w:rsidR="007C3C57" w:rsidRPr="008F7C91" w:rsidRDefault="007C3C57" w:rsidP="00B52CAE">
                  <w:pPr>
                    <w:rPr>
                      <w:rFonts w:eastAsia="Times New Roman"/>
                      <w:color w:val="000000"/>
                    </w:rPr>
                  </w:pPr>
                  <w:r w:rsidRPr="008F7C91">
                    <w:rPr>
                      <w:rFonts w:eastAsia="Times New Roman"/>
                      <w:color w:val="000000"/>
                    </w:rPr>
                    <w:t>Accession Suffix</w:t>
                  </w:r>
                </w:p>
              </w:tc>
            </w:tr>
          </w:tbl>
          <w:p w:rsidR="00E05F53" w:rsidRDefault="00E05F53" w:rsidP="00B52CAE">
            <w:pPr>
              <w:pStyle w:val="NormalInTble"/>
            </w:pPr>
          </w:p>
          <w:p w:rsidR="007C3C57" w:rsidRDefault="007C3C57" w:rsidP="00E05F53">
            <w:pPr>
              <w:pStyle w:val="NormalInTble"/>
              <w:ind w:left="348" w:hanging="348"/>
            </w:pPr>
            <w:r>
              <w:t xml:space="preserve">The wizard interprets an </w:t>
            </w:r>
            <w:r w:rsidRPr="007A1DF4">
              <w:rPr>
                <w:i/>
              </w:rPr>
              <w:t>inventory</w:t>
            </w:r>
            <w:r>
              <w:t xml:space="preserve"> key based on four fields:  </w:t>
            </w:r>
          </w:p>
          <w:tbl>
            <w:tblPr>
              <w:tblW w:w="4380" w:type="dxa"/>
              <w:tblLook w:val="04A0"/>
            </w:tblPr>
            <w:tblGrid>
              <w:gridCol w:w="1206"/>
              <w:gridCol w:w="1500"/>
              <w:gridCol w:w="1048"/>
              <w:gridCol w:w="1048"/>
            </w:tblGrid>
            <w:tr w:rsidR="007C3C57" w:rsidRPr="008F7C91" w:rsidTr="00B52CAE">
              <w:trPr>
                <w:trHeight w:val="300"/>
              </w:trPr>
              <w:tc>
                <w:tcPr>
                  <w:tcW w:w="960" w:type="dxa"/>
                  <w:tcBorders>
                    <w:top w:val="nil"/>
                    <w:left w:val="nil"/>
                    <w:bottom w:val="nil"/>
                    <w:right w:val="nil"/>
                  </w:tcBorders>
                  <w:shd w:val="clear" w:color="auto" w:fill="auto"/>
                  <w:noWrap/>
                  <w:vAlign w:val="bottom"/>
                  <w:hideMark/>
                </w:tcPr>
                <w:p w:rsidR="007C3C57" w:rsidRPr="008F7C91" w:rsidRDefault="00E05F53" w:rsidP="00E05F53">
                  <w:pPr>
                    <w:tabs>
                      <w:tab w:val="left" w:pos="158"/>
                    </w:tabs>
                    <w:rPr>
                      <w:rFonts w:eastAsia="Times New Roman"/>
                      <w:color w:val="000000"/>
                    </w:rPr>
                  </w:pPr>
                  <w:r>
                    <w:rPr>
                      <w:rFonts w:eastAsia="Times New Roman"/>
                      <w:color w:val="000000"/>
                    </w:rPr>
                    <w:tab/>
                  </w:r>
                  <w:r w:rsidR="007C3C57" w:rsidRPr="008F7C91">
                    <w:rPr>
                      <w:rFonts w:eastAsia="Times New Roman"/>
                      <w:color w:val="000000"/>
                    </w:rPr>
                    <w:t xml:space="preserve">Inventory </w:t>
                  </w:r>
                  <w:r>
                    <w:rPr>
                      <w:rFonts w:eastAsia="Times New Roman"/>
                      <w:color w:val="000000"/>
                    </w:rPr>
                    <w:tab/>
                  </w:r>
                  <w:r w:rsidR="007C3C57" w:rsidRPr="008F7C91">
                    <w:rPr>
                      <w:rFonts w:eastAsia="Times New Roman"/>
                      <w:color w:val="000000"/>
                    </w:rPr>
                    <w:t>Prefix</w:t>
                  </w:r>
                </w:p>
              </w:tc>
              <w:tc>
                <w:tcPr>
                  <w:tcW w:w="1500" w:type="dxa"/>
                  <w:tcBorders>
                    <w:top w:val="nil"/>
                    <w:left w:val="nil"/>
                    <w:bottom w:val="nil"/>
                    <w:right w:val="nil"/>
                  </w:tcBorders>
                  <w:shd w:val="clear" w:color="auto" w:fill="auto"/>
                  <w:noWrap/>
                  <w:vAlign w:val="bottom"/>
                  <w:hideMark/>
                </w:tcPr>
                <w:p w:rsidR="007C3C57" w:rsidRPr="008F7C91" w:rsidRDefault="007C3C57" w:rsidP="00E05F53">
                  <w:pPr>
                    <w:tabs>
                      <w:tab w:val="left" w:pos="158"/>
                    </w:tabs>
                    <w:rPr>
                      <w:rFonts w:eastAsia="Times New Roman"/>
                      <w:color w:val="000000"/>
                    </w:rPr>
                  </w:pPr>
                  <w:r w:rsidRPr="008F7C91">
                    <w:rPr>
                      <w:rFonts w:eastAsia="Times New Roman"/>
                      <w:color w:val="000000"/>
                    </w:rPr>
                    <w:t>Inventory Number</w:t>
                  </w:r>
                </w:p>
              </w:tc>
              <w:tc>
                <w:tcPr>
                  <w:tcW w:w="960" w:type="dxa"/>
                  <w:tcBorders>
                    <w:top w:val="nil"/>
                    <w:left w:val="nil"/>
                    <w:bottom w:val="nil"/>
                    <w:right w:val="nil"/>
                  </w:tcBorders>
                  <w:shd w:val="clear" w:color="auto" w:fill="auto"/>
                  <w:noWrap/>
                  <w:vAlign w:val="bottom"/>
                  <w:hideMark/>
                </w:tcPr>
                <w:p w:rsidR="007C3C57" w:rsidRPr="008F7C91" w:rsidRDefault="007C3C57" w:rsidP="00E05F53">
                  <w:pPr>
                    <w:tabs>
                      <w:tab w:val="left" w:pos="158"/>
                    </w:tabs>
                    <w:rPr>
                      <w:rFonts w:eastAsia="Times New Roman"/>
                      <w:color w:val="000000"/>
                    </w:rPr>
                  </w:pPr>
                  <w:r w:rsidRPr="008F7C91">
                    <w:rPr>
                      <w:rFonts w:eastAsia="Times New Roman"/>
                      <w:color w:val="000000"/>
                    </w:rPr>
                    <w:t>Inventory Suffix</w:t>
                  </w:r>
                </w:p>
              </w:tc>
              <w:tc>
                <w:tcPr>
                  <w:tcW w:w="960" w:type="dxa"/>
                  <w:tcBorders>
                    <w:top w:val="nil"/>
                    <w:left w:val="nil"/>
                    <w:bottom w:val="nil"/>
                    <w:right w:val="nil"/>
                  </w:tcBorders>
                  <w:shd w:val="clear" w:color="auto" w:fill="auto"/>
                  <w:noWrap/>
                  <w:vAlign w:val="bottom"/>
                  <w:hideMark/>
                </w:tcPr>
                <w:p w:rsidR="007C3C57" w:rsidRPr="008F7C91" w:rsidRDefault="007C3C57" w:rsidP="00E05F53">
                  <w:pPr>
                    <w:tabs>
                      <w:tab w:val="left" w:pos="158"/>
                    </w:tabs>
                    <w:rPr>
                      <w:rFonts w:eastAsia="Times New Roman"/>
                      <w:color w:val="000000"/>
                    </w:rPr>
                  </w:pPr>
                  <w:r w:rsidRPr="008F7C91">
                    <w:rPr>
                      <w:rFonts w:eastAsia="Times New Roman"/>
                      <w:color w:val="000000"/>
                    </w:rPr>
                    <w:t>Inventory Type</w:t>
                  </w:r>
                </w:p>
              </w:tc>
            </w:tr>
          </w:tbl>
          <w:p w:rsidR="007C3C57" w:rsidRDefault="007C3C57" w:rsidP="00B52CAE">
            <w:pPr>
              <w:pStyle w:val="NormalInTble"/>
            </w:pPr>
          </w:p>
        </w:tc>
      </w:tr>
      <w:tr w:rsidR="007C3C57" w:rsidTr="00B52CAE">
        <w:tc>
          <w:tcPr>
            <w:tcW w:w="1170" w:type="dxa"/>
          </w:tcPr>
          <w:p w:rsidR="007C3C57" w:rsidRDefault="007C3C57" w:rsidP="00B52CAE">
            <w:pPr>
              <w:pStyle w:val="NormalInTble"/>
              <w:jc w:val="center"/>
            </w:pPr>
            <w:r>
              <w:t>d</w:t>
            </w:r>
          </w:p>
        </w:tc>
        <w:tc>
          <w:tcPr>
            <w:tcW w:w="2694" w:type="dxa"/>
          </w:tcPr>
          <w:p w:rsidR="007C3C57" w:rsidRDefault="007C3C57" w:rsidP="00B52CAE">
            <w:pPr>
              <w:pStyle w:val="NormalInTble"/>
            </w:pPr>
            <w:r>
              <w:t xml:space="preserve">Drag </w:t>
            </w:r>
            <w:r w:rsidRPr="00117A43">
              <w:rPr>
                <w:i/>
              </w:rPr>
              <w:t>accession</w:t>
            </w:r>
            <w:r>
              <w:t xml:space="preserve"> or </w:t>
            </w:r>
            <w:r w:rsidRPr="007A1DF4">
              <w:rPr>
                <w:i/>
              </w:rPr>
              <w:t>inventory</w:t>
            </w:r>
            <w:r>
              <w:t xml:space="preserve"> records from the </w:t>
            </w:r>
            <w:r>
              <w:rPr>
                <w:lang w:eastAsia="zh-CN"/>
              </w:rPr>
              <w:t>Curator Tool</w:t>
            </w:r>
          </w:p>
        </w:tc>
        <w:tc>
          <w:tcPr>
            <w:tcW w:w="5604" w:type="dxa"/>
          </w:tcPr>
          <w:p w:rsidR="007C3C57" w:rsidRDefault="007C3C57" w:rsidP="00B52CAE">
            <w:pPr>
              <w:pStyle w:val="NormalInTble"/>
            </w:pPr>
            <w:r>
              <w:t>The wizard will find all the inventory related to the accession and will highlight the inventory that is available and ready for distribution.</w:t>
            </w:r>
          </w:p>
        </w:tc>
      </w:tr>
    </w:tbl>
    <w:p w:rsidR="007C3C57" w:rsidRDefault="007C3C57" w:rsidP="007C3C57"/>
    <w:tbl>
      <w:tblPr>
        <w:tblW w:w="9648" w:type="dxa"/>
        <w:shd w:val="clear" w:color="000000" w:fill="FFFFFF"/>
        <w:tblLayout w:type="fixed"/>
        <w:tblLook w:val="04A0"/>
      </w:tblPr>
      <w:tblGrid>
        <w:gridCol w:w="810"/>
        <w:gridCol w:w="8838"/>
      </w:tblGrid>
      <w:tr w:rsidR="007C3C57" w:rsidRPr="00CE1D7E" w:rsidTr="00B52CAE">
        <w:tc>
          <w:tcPr>
            <w:tcW w:w="810" w:type="dxa"/>
            <w:shd w:val="clear" w:color="000000" w:fill="FFFFFF"/>
          </w:tcPr>
          <w:p w:rsidR="007C3C57" w:rsidRPr="00CE1D7E" w:rsidRDefault="007C3C57" w:rsidP="00B52CAE">
            <w:r>
              <w:rPr>
                <w:rFonts w:eastAsia="Times New Roman"/>
                <w:noProof/>
              </w:rPr>
              <w:drawing>
                <wp:inline distT="0" distB="0" distL="0" distR="0">
                  <wp:extent cx="358775" cy="445770"/>
                  <wp:effectExtent l="19050" t="0" r="3175" b="0"/>
                  <wp:docPr id="9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a:srcRect/>
                          <a:stretch>
                            <a:fillRect/>
                          </a:stretch>
                        </pic:blipFill>
                        <pic:spPr bwMode="auto">
                          <a:xfrm>
                            <a:off x="0" y="0"/>
                            <a:ext cx="358775" cy="445770"/>
                          </a:xfrm>
                          <a:prstGeom prst="rect">
                            <a:avLst/>
                          </a:prstGeom>
                          <a:noFill/>
                          <a:ln w="9525">
                            <a:noFill/>
                            <a:miter lim="800000"/>
                            <a:headEnd/>
                            <a:tailEnd/>
                          </a:ln>
                        </pic:spPr>
                      </pic:pic>
                    </a:graphicData>
                  </a:graphic>
                </wp:inline>
              </w:drawing>
            </w:r>
          </w:p>
        </w:tc>
        <w:tc>
          <w:tcPr>
            <w:tcW w:w="8838" w:type="dxa"/>
            <w:shd w:val="clear" w:color="000000" w:fill="FFFFFF"/>
          </w:tcPr>
          <w:p w:rsidR="007C3C57" w:rsidRPr="00D42A9F" w:rsidRDefault="007C3C57" w:rsidP="00E709DC">
            <w:r>
              <w:t xml:space="preserve">As of version 1.9.5, </w:t>
            </w:r>
            <w:r w:rsidRPr="00F20F70">
              <w:rPr>
                <w:b/>
              </w:rPr>
              <w:t>Order Request Items</w:t>
            </w:r>
            <w:r>
              <w:t xml:space="preserve"> in the Order Wizard grid can be </w:t>
            </w:r>
            <w:r w:rsidRPr="00F20F70">
              <w:rPr>
                <w:i/>
              </w:rPr>
              <w:t xml:space="preserve">copied </w:t>
            </w:r>
            <w:r>
              <w:rPr>
                <w:i/>
              </w:rPr>
              <w:t xml:space="preserve">(using Ctrl-C) </w:t>
            </w:r>
            <w:r w:rsidRPr="00F20F70">
              <w:rPr>
                <w:i/>
              </w:rPr>
              <w:t>into</w:t>
            </w:r>
            <w:r>
              <w:t xml:space="preserve"> a spreadsheet. </w:t>
            </w:r>
            <w:r w:rsidR="00E709DC">
              <w:t xml:space="preserve">However, </w:t>
            </w:r>
            <w:r>
              <w:t xml:space="preserve">you cannot </w:t>
            </w:r>
            <w:r w:rsidR="00E709DC">
              <w:t xml:space="preserve">(currently) </w:t>
            </w:r>
            <w:r>
              <w:t xml:space="preserve">paste </w:t>
            </w:r>
            <w:r w:rsidRPr="00F20F70">
              <w:rPr>
                <w:b/>
              </w:rPr>
              <w:t>Order Request Items</w:t>
            </w:r>
            <w:r>
              <w:t xml:space="preserve"> </w:t>
            </w:r>
            <w:r w:rsidRPr="00F20F70">
              <w:rPr>
                <w:i/>
              </w:rPr>
              <w:t>into</w:t>
            </w:r>
            <w:r>
              <w:t xml:space="preserve"> the OW grid.</w:t>
            </w:r>
          </w:p>
        </w:tc>
      </w:tr>
    </w:tbl>
    <w:p w:rsidR="007C3C57" w:rsidRDefault="007C3C57" w:rsidP="007C3C57">
      <w:bookmarkStart w:id="110" w:name="_Toc414012359"/>
      <w:bookmarkStart w:id="111" w:name="_Toc418253498"/>
    </w:p>
    <w:p w:rsidR="007C3C57" w:rsidRDefault="007C3C57" w:rsidP="007C3C57">
      <w:pPr>
        <w:pStyle w:val="Heading4"/>
      </w:pPr>
      <w:bookmarkStart w:id="112" w:name="_Toc424568659"/>
      <w:r>
        <w:t>Actions (Order Actions)</w:t>
      </w:r>
      <w:bookmarkEnd w:id="110"/>
      <w:bookmarkEnd w:id="111"/>
      <w:bookmarkEnd w:id="112"/>
    </w:p>
    <w:p w:rsidR="007C3C57" w:rsidRDefault="007C3C57" w:rsidP="007C3C57">
      <w:r>
        <w:t xml:space="preserve">Various actions may be applied to an order request; essentially an action indicates that some event related to the order has occurred.  For example, a </w:t>
      </w:r>
      <w:r w:rsidRPr="008E308A">
        <w:rPr>
          <w:b/>
        </w:rPr>
        <w:t xml:space="preserve">New Order </w:t>
      </w:r>
      <w:r>
        <w:t xml:space="preserve">action is automatically generated when the web order is converted to a standard order. Similarly, an action of </w:t>
      </w:r>
      <w:r w:rsidRPr="00A4796E">
        <w:rPr>
          <w:b/>
        </w:rPr>
        <w:t>Order Shipped</w:t>
      </w:r>
      <w:r>
        <w:t xml:space="preserve"> is automatically generated when an order is shipped. Order Actions are used to document the processing and current status of the order. </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tblPr>
      <w:tblGrid>
        <w:gridCol w:w="2340"/>
        <w:gridCol w:w="7128"/>
      </w:tblGrid>
      <w:tr w:rsidR="007C3C57" w:rsidRPr="00C43956" w:rsidTr="00B52CAE">
        <w:trPr>
          <w:tblHeader/>
        </w:trPr>
        <w:tc>
          <w:tcPr>
            <w:tcW w:w="2340" w:type="dxa"/>
            <w:shd w:val="clear" w:color="auto" w:fill="F2F2F2"/>
          </w:tcPr>
          <w:p w:rsidR="007C3C57" w:rsidRPr="00A30137" w:rsidRDefault="007C3C57" w:rsidP="00B52CAE">
            <w:pPr>
              <w:pStyle w:val="NormalInTble"/>
              <w:rPr>
                <w:b/>
                <w:szCs w:val="22"/>
              </w:rPr>
            </w:pPr>
            <w:r>
              <w:rPr>
                <w:b/>
                <w:szCs w:val="22"/>
              </w:rPr>
              <w:t>Action Code</w:t>
            </w:r>
          </w:p>
        </w:tc>
        <w:tc>
          <w:tcPr>
            <w:tcW w:w="7128" w:type="dxa"/>
            <w:shd w:val="clear" w:color="auto" w:fill="F2F2F2"/>
          </w:tcPr>
          <w:p w:rsidR="007C3C57" w:rsidRPr="00A30137" w:rsidRDefault="007C3C57" w:rsidP="00B52CAE">
            <w:pPr>
              <w:pStyle w:val="NormalInTble"/>
              <w:rPr>
                <w:b/>
                <w:szCs w:val="22"/>
              </w:rPr>
            </w:pPr>
            <w:r>
              <w:rPr>
                <w:b/>
                <w:szCs w:val="22"/>
              </w:rPr>
              <w:t>Title</w:t>
            </w:r>
          </w:p>
        </w:tc>
      </w:tr>
      <w:tr w:rsidR="007C3C57" w:rsidTr="00B52CAE">
        <w:tc>
          <w:tcPr>
            <w:tcW w:w="2340" w:type="dxa"/>
          </w:tcPr>
          <w:p w:rsidR="007C3C57" w:rsidRDefault="007C3C57" w:rsidP="00B52CAE">
            <w:pPr>
              <w:pStyle w:val="NormalInTble"/>
            </w:pPr>
            <w:r>
              <w:t>NEW</w:t>
            </w:r>
          </w:p>
        </w:tc>
        <w:tc>
          <w:tcPr>
            <w:tcW w:w="7128" w:type="dxa"/>
          </w:tcPr>
          <w:p w:rsidR="007C3C57" w:rsidRDefault="007C3C57" w:rsidP="00B52CAE">
            <w:pPr>
              <w:pStyle w:val="NormalInTble"/>
            </w:pPr>
            <w:r w:rsidRPr="000E29FC">
              <w:t>New Order</w:t>
            </w:r>
          </w:p>
        </w:tc>
      </w:tr>
      <w:tr w:rsidR="007C3C57" w:rsidTr="00B52CAE">
        <w:tc>
          <w:tcPr>
            <w:tcW w:w="2340" w:type="dxa"/>
          </w:tcPr>
          <w:p w:rsidR="007C3C57" w:rsidRDefault="007C3C57" w:rsidP="00B52CAE">
            <w:pPr>
              <w:pStyle w:val="NormalInTble"/>
            </w:pPr>
            <w:r>
              <w:t>PENDING</w:t>
            </w:r>
          </w:p>
        </w:tc>
        <w:tc>
          <w:tcPr>
            <w:tcW w:w="7128" w:type="dxa"/>
          </w:tcPr>
          <w:p w:rsidR="007C3C57" w:rsidRDefault="007C3C57" w:rsidP="00B52CAE">
            <w:pPr>
              <w:pStyle w:val="NormalInTble"/>
            </w:pPr>
            <w:r w:rsidRPr="000E29FC">
              <w:t>Order pending</w:t>
            </w:r>
          </w:p>
        </w:tc>
      </w:tr>
      <w:tr w:rsidR="007C3C57" w:rsidTr="00B52CAE">
        <w:tc>
          <w:tcPr>
            <w:tcW w:w="2340" w:type="dxa"/>
          </w:tcPr>
          <w:p w:rsidR="007C3C57" w:rsidRDefault="007C3C57" w:rsidP="00B52CAE">
            <w:pPr>
              <w:pStyle w:val="NormalInTble"/>
            </w:pPr>
            <w:r>
              <w:t>CURALERTED</w:t>
            </w:r>
          </w:p>
        </w:tc>
        <w:tc>
          <w:tcPr>
            <w:tcW w:w="7128" w:type="dxa"/>
          </w:tcPr>
          <w:p w:rsidR="007C3C57" w:rsidRDefault="007C3C57" w:rsidP="00B52CAE">
            <w:pPr>
              <w:pStyle w:val="NormalInTble"/>
            </w:pPr>
            <w:r w:rsidRPr="000E29FC">
              <w:t>Curator alerted about order</w:t>
            </w:r>
          </w:p>
        </w:tc>
      </w:tr>
      <w:tr w:rsidR="007C3C57" w:rsidTr="00B52CAE">
        <w:tc>
          <w:tcPr>
            <w:tcW w:w="2340" w:type="dxa"/>
          </w:tcPr>
          <w:p w:rsidR="007C3C57" w:rsidRDefault="007C3C57" w:rsidP="00B52CAE">
            <w:pPr>
              <w:pStyle w:val="NormalInTble"/>
            </w:pPr>
            <w:r>
              <w:t>CURCLEARED</w:t>
            </w:r>
          </w:p>
        </w:tc>
        <w:tc>
          <w:tcPr>
            <w:tcW w:w="7128" w:type="dxa"/>
          </w:tcPr>
          <w:p w:rsidR="007C3C57" w:rsidRDefault="007C3C57" w:rsidP="00B52CAE">
            <w:pPr>
              <w:pStyle w:val="NormalInTble"/>
            </w:pPr>
            <w:r w:rsidRPr="000E29FC">
              <w:t>Curator cleared an order</w:t>
            </w:r>
          </w:p>
        </w:tc>
      </w:tr>
      <w:tr w:rsidR="007C3C57" w:rsidTr="00B52CAE">
        <w:tc>
          <w:tcPr>
            <w:tcW w:w="2340" w:type="dxa"/>
          </w:tcPr>
          <w:p w:rsidR="007C3C57" w:rsidRDefault="007C3C57" w:rsidP="00B52CAE">
            <w:pPr>
              <w:pStyle w:val="NormalInTble"/>
            </w:pPr>
            <w:r>
              <w:t>PATHSEED</w:t>
            </w:r>
          </w:p>
        </w:tc>
        <w:tc>
          <w:tcPr>
            <w:tcW w:w="7128" w:type="dxa"/>
          </w:tcPr>
          <w:p w:rsidR="007C3C57" w:rsidRDefault="007C3C57" w:rsidP="00B52CAE">
            <w:pPr>
              <w:pStyle w:val="NormalInTble"/>
            </w:pPr>
            <w:r w:rsidRPr="000E29FC">
              <w:t>Path test needed and sent</w:t>
            </w:r>
          </w:p>
        </w:tc>
      </w:tr>
      <w:tr w:rsidR="007C3C57" w:rsidTr="00B52CAE">
        <w:tc>
          <w:tcPr>
            <w:tcW w:w="2340" w:type="dxa"/>
          </w:tcPr>
          <w:p w:rsidR="007C3C57" w:rsidRDefault="007C3C57" w:rsidP="00B52CAE">
            <w:pPr>
              <w:pStyle w:val="NormalInTble"/>
            </w:pPr>
            <w:r>
              <w:lastRenderedPageBreak/>
              <w:t>PATHPASSED</w:t>
            </w:r>
          </w:p>
        </w:tc>
        <w:tc>
          <w:tcPr>
            <w:tcW w:w="7128" w:type="dxa"/>
          </w:tcPr>
          <w:p w:rsidR="007C3C57" w:rsidRDefault="007C3C57" w:rsidP="00B52CAE">
            <w:pPr>
              <w:pStyle w:val="NormalInTble"/>
            </w:pPr>
            <w:r w:rsidRPr="000E29FC">
              <w:t>Pathologist approved the order</w:t>
            </w:r>
          </w:p>
        </w:tc>
      </w:tr>
      <w:tr w:rsidR="007C3C57" w:rsidTr="00B52CAE">
        <w:tc>
          <w:tcPr>
            <w:tcW w:w="2340" w:type="dxa"/>
          </w:tcPr>
          <w:p w:rsidR="007C3C57" w:rsidRDefault="007C3C57" w:rsidP="00B52CAE">
            <w:pPr>
              <w:pStyle w:val="NormalInTble"/>
            </w:pPr>
            <w:r>
              <w:t>ORDFILLED</w:t>
            </w:r>
          </w:p>
        </w:tc>
        <w:tc>
          <w:tcPr>
            <w:tcW w:w="7128" w:type="dxa"/>
          </w:tcPr>
          <w:p w:rsidR="007C3C57" w:rsidRDefault="007C3C57" w:rsidP="00B52CAE">
            <w:pPr>
              <w:pStyle w:val="NormalInTble"/>
            </w:pPr>
            <w:r w:rsidRPr="001C1216">
              <w:t>Order filled ready to ship</w:t>
            </w:r>
          </w:p>
        </w:tc>
      </w:tr>
    </w:tbl>
    <w:p w:rsidR="007C3C57" w:rsidRDefault="007C3C57" w:rsidP="007C3C57">
      <w:r w:rsidRPr="000D5EC5">
        <w:t xml:space="preserve">The </w:t>
      </w:r>
      <w:r>
        <w:t>a</w:t>
      </w:r>
      <w:r w:rsidRPr="000D5EC5">
        <w:t>ction</w:t>
      </w:r>
      <w:r>
        <w:t xml:space="preserve"> codes</w:t>
      </w:r>
      <w:r w:rsidRPr="000D5EC5">
        <w:t xml:space="preserve"> </w:t>
      </w:r>
      <w:r>
        <w:t xml:space="preserve">are stored in the </w:t>
      </w:r>
      <w:r w:rsidRPr="000D5EC5">
        <w:rPr>
          <w:b/>
        </w:rPr>
        <w:t>ORDER_REQUEST_ACTION</w:t>
      </w:r>
      <w:r>
        <w:t xml:space="preserve"> code group which is maintained by the GRIN-Global administrator.</w:t>
      </w:r>
    </w:p>
    <w:p w:rsidR="007C3C57" w:rsidRDefault="007C3C57" w:rsidP="007C3C57"/>
    <w:p w:rsidR="007C3C57" w:rsidRDefault="007C3C57" w:rsidP="007C3C57">
      <w:pPr>
        <w:pStyle w:val="Heading4"/>
      </w:pPr>
      <w:bookmarkStart w:id="113" w:name="_Toc424568660"/>
      <w:r w:rsidRPr="00790600">
        <w:t>Deleting Orders</w:t>
      </w:r>
      <w:bookmarkEnd w:id="113"/>
    </w:p>
    <w:p w:rsidR="00AC0038" w:rsidRDefault="00AC0038" w:rsidP="00634847">
      <w:pPr>
        <w:pStyle w:val="Heading5"/>
      </w:pPr>
      <w:r>
        <w:t>Instructional Approach</w:t>
      </w:r>
    </w:p>
    <w:p w:rsidR="007C3C57" w:rsidRDefault="007C3C57" w:rsidP="007C3C57">
      <w:r>
        <w:t>In the Order Wizard, review the difference between deleting an order vs. an order item.</w:t>
      </w:r>
    </w:p>
    <w:p w:rsidR="007C3C57" w:rsidRDefault="007C3C57" w:rsidP="007C3C57">
      <w:pPr>
        <w:pStyle w:val="Heading5"/>
      </w:pPr>
      <w:r>
        <w:t xml:space="preserve">Deleting an Order </w:t>
      </w:r>
      <w:r>
        <w:rPr>
          <w:i/>
        </w:rPr>
        <w:t>Record</w:t>
      </w:r>
    </w:p>
    <w:p w:rsidR="007C3C57" w:rsidRDefault="007C3C57" w:rsidP="007C3C57">
      <w:r>
        <w:t>Click the delete button on the record’s navigation bar to delete the current order record:</w:t>
      </w:r>
      <w:r>
        <w:br/>
      </w:r>
      <w:r>
        <w:rPr>
          <w:b/>
          <w:noProof/>
        </w:rPr>
        <w:drawing>
          <wp:inline distT="0" distB="0" distL="0" distR="0">
            <wp:extent cx="5642610" cy="1464310"/>
            <wp:effectExtent l="19050" t="19050" r="15240" b="21590"/>
            <wp:docPr id="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srcRect/>
                    <a:stretch>
                      <a:fillRect/>
                    </a:stretch>
                  </pic:blipFill>
                  <pic:spPr bwMode="auto">
                    <a:xfrm>
                      <a:off x="0" y="0"/>
                      <a:ext cx="5642610" cy="1464310"/>
                    </a:xfrm>
                    <a:prstGeom prst="rect">
                      <a:avLst/>
                    </a:prstGeom>
                    <a:noFill/>
                    <a:ln w="9525" cmpd="sng">
                      <a:solidFill>
                        <a:srgbClr val="4F81BD"/>
                      </a:solidFill>
                      <a:miter lim="800000"/>
                      <a:headEnd/>
                      <a:tailEnd/>
                    </a:ln>
                    <a:effectLst/>
                  </pic:spPr>
                </pic:pic>
              </a:graphicData>
            </a:graphic>
          </wp:inline>
        </w:drawing>
      </w:r>
    </w:p>
    <w:p w:rsidR="00E709DC" w:rsidRDefault="00E709DC" w:rsidP="007C3C57">
      <w:pPr>
        <w:rPr>
          <w:b/>
          <w:noProof/>
        </w:rPr>
      </w:pPr>
    </w:p>
    <w:p w:rsidR="007C3C57" w:rsidRDefault="007C3C57" w:rsidP="007C3C57">
      <w:pPr>
        <w:pStyle w:val="Heading5"/>
      </w:pPr>
      <w:r>
        <w:t xml:space="preserve">Deleting an Order </w:t>
      </w:r>
      <w:r w:rsidRPr="00AE3119">
        <w:rPr>
          <w:i/>
        </w:rPr>
        <w:t>Item</w:t>
      </w:r>
    </w:p>
    <w:p w:rsidR="007C3C57" w:rsidRDefault="007C3C57" w:rsidP="007C3C57">
      <w:pPr>
        <w:rPr>
          <w:noProof/>
        </w:rPr>
      </w:pPr>
      <w:r>
        <w:t xml:space="preserve">If you need to delete an order </w:t>
      </w:r>
      <w:r w:rsidRPr="00421C7F">
        <w:t>item,</w:t>
      </w:r>
      <w:r>
        <w:t xml:space="preserve"> select the item’s row (click on the left row header cell) in the order item grid at the bottom of the wizard window, and then press the keyboard’s </w:t>
      </w:r>
      <w:r w:rsidRPr="00AE3119">
        <w:rPr>
          <w:b/>
        </w:rPr>
        <w:t>Delete</w:t>
      </w:r>
      <w:r>
        <w:t xml:space="preserve"> key. </w:t>
      </w:r>
      <w:r>
        <w:br/>
      </w:r>
      <w:r>
        <w:rPr>
          <w:noProof/>
        </w:rPr>
        <w:drawing>
          <wp:inline distT="0" distB="0" distL="0" distR="0">
            <wp:extent cx="5469255" cy="763905"/>
            <wp:effectExtent l="19050" t="19050" r="17145" b="17145"/>
            <wp:docPr id="9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srcRect/>
                    <a:stretch>
                      <a:fillRect/>
                    </a:stretch>
                  </pic:blipFill>
                  <pic:spPr bwMode="auto">
                    <a:xfrm>
                      <a:off x="0" y="0"/>
                      <a:ext cx="5469255" cy="763905"/>
                    </a:xfrm>
                    <a:prstGeom prst="rect">
                      <a:avLst/>
                    </a:prstGeom>
                    <a:noFill/>
                    <a:ln w="9525" cmpd="sng">
                      <a:solidFill>
                        <a:srgbClr val="4F81BD"/>
                      </a:solidFill>
                      <a:miter lim="800000"/>
                      <a:headEnd/>
                      <a:tailEnd/>
                    </a:ln>
                    <a:effectLst/>
                  </pic:spPr>
                </pic:pic>
              </a:graphicData>
            </a:graphic>
          </wp:inline>
        </w:drawing>
      </w:r>
    </w:p>
    <w:p w:rsidR="007C3C57" w:rsidRPr="007C3C57" w:rsidRDefault="007C3C57" w:rsidP="007C3C57"/>
    <w:p w:rsidR="006C2C2E" w:rsidRDefault="00334E1D" w:rsidP="00334E1D">
      <w:pPr>
        <w:pStyle w:val="Heading4"/>
      </w:pPr>
      <w:bookmarkStart w:id="114" w:name="_Toc424568661"/>
      <w:r>
        <w:t>Order Dataviews</w:t>
      </w:r>
      <w:bookmarkEnd w:id="114"/>
    </w:p>
    <w:p w:rsidR="00AC0038" w:rsidRPr="00AC0038" w:rsidRDefault="00AC0038" w:rsidP="00AC0038">
      <w:pPr>
        <w:pStyle w:val="Heading5"/>
      </w:pPr>
      <w:r>
        <w:t>Instructional Approach</w:t>
      </w:r>
    </w:p>
    <w:p w:rsidR="00334E1D" w:rsidRDefault="00334E1D" w:rsidP="00334E1D">
      <w:r>
        <w:t>Review the Order Request and Order Request Items dataviews.  Remind the</w:t>
      </w:r>
      <w:r w:rsidR="00091441">
        <w:t xml:space="preserve"> participants </w:t>
      </w:r>
      <w:r>
        <w:t>that they are not restricted to always using the Order Wizard, but it does simplify order handling. They can still add multiple orders in bulk by adding them directly to the Order Request dataview.</w:t>
      </w:r>
    </w:p>
    <w:p w:rsidR="00334E1D" w:rsidRDefault="00334E1D" w:rsidP="00334E1D"/>
    <w:p w:rsidR="00AC0038" w:rsidRDefault="00CB401C" w:rsidP="00CB401C">
      <w:pPr>
        <w:pStyle w:val="Heading5"/>
      </w:pPr>
      <w:r w:rsidRPr="00790600">
        <w:t>Handling Orders from Multiple Sites</w:t>
      </w:r>
    </w:p>
    <w:p w:rsidR="00CB401C" w:rsidRDefault="00AC0038" w:rsidP="00CB401C">
      <w:pPr>
        <w:pStyle w:val="Heading5"/>
      </w:pPr>
      <w:r>
        <w:t xml:space="preserve">Instructional Approach </w:t>
      </w:r>
      <w:r w:rsidR="00CB401C">
        <w:t>[Optional</w:t>
      </w:r>
      <w:r w:rsidR="00CB401C" w:rsidRPr="00790600">
        <w:t>]</w:t>
      </w:r>
    </w:p>
    <w:p w:rsidR="00CB401C" w:rsidRDefault="00CB401C" w:rsidP="00CB401C">
      <w:pPr>
        <w:pStyle w:val="ListParagraph"/>
        <w:numPr>
          <w:ilvl w:val="0"/>
          <w:numId w:val="43"/>
        </w:numPr>
      </w:pPr>
      <w:r>
        <w:t xml:space="preserve">Discuss the advantage of an organization having multiple sites with the Order Wizard.  By establishing multiple sites, an organization can easily separate incoming orders. For example, one site could be responsible for in-vitro orders and another for seed orders. The </w:t>
      </w:r>
      <w:r w:rsidRPr="00DE16AD">
        <w:rPr>
          <w:b/>
        </w:rPr>
        <w:t>My Site’s Accessions Only</w:t>
      </w:r>
      <w:r>
        <w:t xml:space="preserve"> checkbox can be used in that case to pull off just one site’s items. </w:t>
      </w:r>
    </w:p>
    <w:p w:rsidR="00CB401C" w:rsidRDefault="00CB401C" w:rsidP="00CB401C"/>
    <w:p w:rsidR="00CB401C" w:rsidRDefault="00CB401C" w:rsidP="00CB401C"/>
    <w:p w:rsidR="00CB401C" w:rsidRDefault="00CB401C" w:rsidP="00334E1D"/>
    <w:p w:rsidR="00334E1D" w:rsidRPr="00334E1D" w:rsidRDefault="00334E1D" w:rsidP="0033425F">
      <w:pPr>
        <w:pStyle w:val="Heading3"/>
      </w:pPr>
      <w:bookmarkStart w:id="115" w:name="images"/>
      <w:bookmarkStart w:id="116" w:name="_Toc424568662"/>
      <w:bookmarkEnd w:id="115"/>
      <w:r>
        <w:t>Image</w:t>
      </w:r>
      <w:r w:rsidR="004965D9">
        <w:t xml:space="preserve"> Handling</w:t>
      </w:r>
      <w:bookmarkEnd w:id="116"/>
    </w:p>
    <w:p w:rsidR="00334E1D" w:rsidRDefault="00334E1D" w:rsidP="00334E1D">
      <w:pPr>
        <w:pStyle w:val="Heading5"/>
      </w:pPr>
      <w:r>
        <w:t>Key Points to Emphasize:</w:t>
      </w:r>
    </w:p>
    <w:p w:rsidR="00334E1D" w:rsidRDefault="00334E1D" w:rsidP="00334E1D">
      <w:pPr>
        <w:pStyle w:val="ListParagraph"/>
        <w:numPr>
          <w:ilvl w:val="0"/>
          <w:numId w:val="13"/>
        </w:numPr>
        <w:spacing w:after="200" w:line="276" w:lineRule="auto"/>
      </w:pPr>
      <w:r>
        <w:t>the Image wizard is used to manage the attachments of images to accessions or inventory</w:t>
      </w:r>
    </w:p>
    <w:p w:rsidR="003533DA" w:rsidRDefault="003533DA" w:rsidP="00334E1D">
      <w:pPr>
        <w:pStyle w:val="ListParagraph"/>
        <w:numPr>
          <w:ilvl w:val="0"/>
          <w:numId w:val="13"/>
        </w:numPr>
        <w:spacing w:after="200" w:line="276" w:lineRule="auto"/>
      </w:pPr>
      <w:r>
        <w:t xml:space="preserve">the interrelationship (and immediacy) of the accession’s detail page in the </w:t>
      </w:r>
      <w:r w:rsidRPr="009F3F79">
        <w:t xml:space="preserve">Public Website </w:t>
      </w:r>
      <w:r>
        <w:t>(During this lesson, have the PW open as well as the CT.</w:t>
      </w:r>
      <w:r w:rsidR="00AC41DB">
        <w:t>)</w:t>
      </w:r>
      <w:r>
        <w:t xml:space="preserve"> </w:t>
      </w:r>
      <w:r w:rsidR="00AC41DB">
        <w:t xml:space="preserve"> </w:t>
      </w:r>
      <w:r>
        <w:t xml:space="preserve">The image records will be added to the Curator Tool. You can see them immediately in the </w:t>
      </w:r>
      <w:r w:rsidRPr="009F3F79">
        <w:t xml:space="preserve">Public Website </w:t>
      </w:r>
      <w:r>
        <w:t>by refreshing the accession’s detail page.</w:t>
      </w:r>
    </w:p>
    <w:p w:rsidR="00334E1D" w:rsidRDefault="00334E1D" w:rsidP="00334E1D">
      <w:pPr>
        <w:pStyle w:val="ListParagraph"/>
        <w:numPr>
          <w:ilvl w:val="0"/>
          <w:numId w:val="13"/>
        </w:numPr>
        <w:spacing w:after="200" w:line="276" w:lineRule="auto"/>
      </w:pPr>
      <w:r>
        <w:t>there are other “attach” dataviews, but they do not have similar wizards</w:t>
      </w:r>
      <w:r w:rsidR="00E709DC">
        <w:t xml:space="preserve"> </w:t>
      </w:r>
    </w:p>
    <w:p w:rsidR="00334E1D" w:rsidRDefault="003533DA" w:rsidP="00334E1D">
      <w:pPr>
        <w:pStyle w:val="ListParagraph"/>
        <w:numPr>
          <w:ilvl w:val="0"/>
          <w:numId w:val="13"/>
        </w:numPr>
        <w:spacing w:after="200" w:line="276" w:lineRule="auto"/>
      </w:pPr>
      <w:r>
        <w:t>t</w:t>
      </w:r>
      <w:r w:rsidR="00724CE0">
        <w:t>he accession_inventory dataview has a form associated with it</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7C3C57" w:rsidRPr="00CE1D7E" w:rsidTr="00B52CAE">
        <w:tc>
          <w:tcPr>
            <w:tcW w:w="810" w:type="dxa"/>
            <w:shd w:val="clear" w:color="000000" w:fill="FFFFFF" w:themeFill="background1"/>
          </w:tcPr>
          <w:p w:rsidR="007C3C57" w:rsidRPr="00CE1D7E" w:rsidRDefault="007C3C57" w:rsidP="00B52CAE">
            <w:r>
              <w:rPr>
                <w:noProof/>
              </w:rPr>
              <w:drawing>
                <wp:inline distT="0" distB="0" distL="0" distR="0">
                  <wp:extent cx="368300" cy="438150"/>
                  <wp:effectExtent l="19050" t="0" r="0" b="0"/>
                  <wp:docPr id="5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7C3C57" w:rsidRPr="00D42A9F" w:rsidRDefault="007C3C57" w:rsidP="00B52CAE">
            <w:r>
              <w:t>The image wizard has been targeted for improvements.</w:t>
            </w:r>
          </w:p>
        </w:tc>
      </w:tr>
    </w:tbl>
    <w:p w:rsidR="00AE6DE9" w:rsidRDefault="00AE6DE9" w:rsidP="00AE6DE9"/>
    <w:p w:rsidR="00724CE0" w:rsidRDefault="009174C3" w:rsidP="009174C3">
      <w:pPr>
        <w:pStyle w:val="Heading4"/>
      </w:pPr>
      <w:bookmarkStart w:id="117" w:name="_Toc424568663"/>
      <w:r>
        <w:t>Importing I</w:t>
      </w:r>
      <w:r w:rsidR="00334E1D" w:rsidRPr="00790600">
        <w:t>mages into the Curator Tool</w:t>
      </w:r>
      <w:bookmarkEnd w:id="117"/>
    </w:p>
    <w:p w:rsidR="00E37A7E" w:rsidRDefault="00E37A7E" w:rsidP="00634847">
      <w:pPr>
        <w:pStyle w:val="Heading5"/>
      </w:pPr>
      <w:r>
        <w:t>Instructional Approach</w:t>
      </w:r>
    </w:p>
    <w:p w:rsidR="00334E1D" w:rsidRDefault="004F7017" w:rsidP="00724CE0">
      <w:r>
        <w:t>Demonstrate dragging several images at one time onto an accession item. (Drag from</w:t>
      </w:r>
      <w:r w:rsidR="00AC41DB">
        <w:t xml:space="preserve"> </w:t>
      </w:r>
      <w:r>
        <w:t>Windows Explorer image files – drag them directly onto the item in</w:t>
      </w:r>
      <w:r w:rsidR="007C3C57">
        <w:t xml:space="preserve"> the Curator Tool list panel.</w:t>
      </w:r>
      <w:r w:rsidR="007C3C57">
        <w:br/>
      </w:r>
      <w:r w:rsidR="007C3C57">
        <w:rPr>
          <w:noProof/>
          <w:bdr w:val="single" w:sz="4" w:space="0" w:color="C6D9F1"/>
        </w:rPr>
        <w:drawing>
          <wp:inline distT="0" distB="0" distL="0" distR="0">
            <wp:extent cx="4547163" cy="2023233"/>
            <wp:effectExtent l="19050" t="19050" r="24837" b="15117"/>
            <wp:docPr id="123" name="Picture 123" descr="SNAGHTML131d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NAGHTML131dbdd"/>
                    <pic:cNvPicPr>
                      <a:picLocks noChangeAspect="1" noChangeArrowheads="1"/>
                    </pic:cNvPicPr>
                  </pic:nvPicPr>
                  <pic:blipFill>
                    <a:blip r:embed="rId57"/>
                    <a:srcRect/>
                    <a:stretch>
                      <a:fillRect/>
                    </a:stretch>
                  </pic:blipFill>
                  <pic:spPr bwMode="auto">
                    <a:xfrm>
                      <a:off x="0" y="0"/>
                      <a:ext cx="4548659" cy="2023898"/>
                    </a:xfrm>
                    <a:prstGeom prst="rect">
                      <a:avLst/>
                    </a:prstGeom>
                    <a:noFill/>
                    <a:ln w="6350" cmpd="sng">
                      <a:solidFill>
                        <a:srgbClr val="C6D9F1"/>
                      </a:solidFill>
                      <a:miter lim="800000"/>
                      <a:headEnd/>
                      <a:tailEnd/>
                    </a:ln>
                    <a:effectLst/>
                  </pic:spPr>
                </pic:pic>
              </a:graphicData>
            </a:graphic>
          </wp:inline>
        </w:drawing>
      </w:r>
    </w:p>
    <w:p w:rsidR="007C3C57" w:rsidRPr="00790600" w:rsidRDefault="007C3C57" w:rsidP="00724CE0"/>
    <w:p w:rsidR="00334E1D" w:rsidRDefault="00334E1D" w:rsidP="007C3C57">
      <w:pPr>
        <w:pStyle w:val="Heading5"/>
      </w:pPr>
      <w:r w:rsidRPr="00790600">
        <w:t xml:space="preserve">Displaying </w:t>
      </w:r>
      <w:r w:rsidR="009174C3" w:rsidRPr="00790600">
        <w:t xml:space="preserve">Image Records </w:t>
      </w:r>
      <w:r w:rsidRPr="00790600">
        <w:t>on the PW</w:t>
      </w:r>
    </w:p>
    <w:p w:rsidR="00AE6DE9" w:rsidRPr="00AE6DE9" w:rsidRDefault="00AE6DE9" w:rsidP="00AE6DE9">
      <w:r>
        <w:t xml:space="preserve">When adding image records to the Curator Tool, after they are added, switch to the </w:t>
      </w:r>
      <w:r w:rsidRPr="009F3F79">
        <w:t xml:space="preserve">Public Website </w:t>
      </w:r>
      <w:r>
        <w:t xml:space="preserve">to demonstrate the effect. </w:t>
      </w:r>
      <w:r w:rsidR="00A27CC5">
        <w:t xml:space="preserve"> You need to display the accession’s details page.</w:t>
      </w:r>
    </w:p>
    <w:p w:rsidR="00334E1D" w:rsidRDefault="00334E1D" w:rsidP="007C3C57">
      <w:pPr>
        <w:pStyle w:val="Heading5"/>
      </w:pPr>
      <w:r w:rsidRPr="00790600">
        <w:t xml:space="preserve">Reordering the </w:t>
      </w:r>
      <w:r w:rsidR="00BE72D4">
        <w:t>I</w:t>
      </w:r>
      <w:r w:rsidRPr="00790600">
        <w:t>mages</w:t>
      </w:r>
      <w:r>
        <w:t xml:space="preserve"> on the PW</w:t>
      </w:r>
    </w:p>
    <w:p w:rsidR="00BF7486" w:rsidRPr="00BF7486" w:rsidRDefault="00BF7486" w:rsidP="00BF7486">
      <w:r>
        <w:t>The Sort Order field is used to contr</w:t>
      </w:r>
      <w:r w:rsidR="00BE72D4">
        <w:t>o</w:t>
      </w:r>
      <w:r>
        <w:t xml:space="preserve">l the ordering of the images. #1 is the default image when the accession is first viewed. This sort order field is only visible in the image attach grid – not in the dataview form. </w:t>
      </w:r>
    </w:p>
    <w:p w:rsidR="00334E1D" w:rsidRDefault="00334E1D" w:rsidP="00CF7027"/>
    <w:p w:rsidR="00D576FC" w:rsidRDefault="00D576FC" w:rsidP="0033425F">
      <w:pPr>
        <w:pStyle w:val="Heading3"/>
      </w:pPr>
      <w:bookmarkStart w:id="118" w:name="observations"/>
      <w:bookmarkStart w:id="119" w:name="day3_end"/>
      <w:bookmarkStart w:id="120" w:name="_Toc424568664"/>
      <w:bookmarkEnd w:id="118"/>
      <w:bookmarkEnd w:id="119"/>
      <w:r>
        <w:lastRenderedPageBreak/>
        <w:t>End-of-Day 3: Review</w:t>
      </w:r>
      <w:bookmarkEnd w:id="120"/>
    </w:p>
    <w:p w:rsidR="00E37A7E" w:rsidRDefault="00E37A7E" w:rsidP="00634847">
      <w:pPr>
        <w:pStyle w:val="Heading5"/>
      </w:pPr>
      <w:r>
        <w:t>Instructional Approach</w:t>
      </w:r>
    </w:p>
    <w:p w:rsidR="00DE1022" w:rsidRDefault="00D576FC" w:rsidP="00D576FC">
      <w:r>
        <w:t xml:space="preserve">Summarize the main concepts </w:t>
      </w:r>
      <w:r w:rsidR="002A741F">
        <w:t xml:space="preserve">regarding Inventory </w:t>
      </w:r>
      <w:r>
        <w:t xml:space="preserve">and Order </w:t>
      </w:r>
      <w:r w:rsidR="002A741F">
        <w:t xml:space="preserve">Processing. Discuss what determines </w:t>
      </w:r>
      <w:r w:rsidR="00DE1022">
        <w:t xml:space="preserve">whether </w:t>
      </w:r>
      <w:r w:rsidR="002A741F">
        <w:t>an inventory lot is the default lot</w:t>
      </w:r>
      <w:r w:rsidR="00DE1022">
        <w:t xml:space="preserve"> or not</w:t>
      </w:r>
      <w:r w:rsidR="002A741F">
        <w:t xml:space="preserve">; how an Inventory Maintenance Policy fills in many of the fields for inventory, but perhaps more importantly determines ownership and the </w:t>
      </w:r>
      <w:r w:rsidR="00DE1022">
        <w:t xml:space="preserve">maintenance </w:t>
      </w:r>
      <w:r w:rsidR="002A741F">
        <w:t>site.</w:t>
      </w:r>
      <w:r w:rsidR="00DE1022">
        <w:t xml:space="preserve"> Quickly review the general idea of web orders and standard orders and the use of the Order Wizard. </w:t>
      </w:r>
    </w:p>
    <w:p w:rsidR="00D576FC" w:rsidRPr="00D576FC" w:rsidRDefault="00DE1022" w:rsidP="00D576FC">
      <w:r>
        <w:t xml:space="preserve">Ask specific questions to solicit their responses. </w:t>
      </w:r>
    </w:p>
    <w:p w:rsidR="00D576FC" w:rsidRDefault="00D576FC" w:rsidP="00D576FC"/>
    <w:p w:rsidR="00D576FC" w:rsidRDefault="00D576FC" w:rsidP="00D576FC"/>
    <w:p w:rsidR="00D576FC" w:rsidRDefault="00D576FC" w:rsidP="00D576FC">
      <w:pPr>
        <w:pStyle w:val="Heading3"/>
      </w:pPr>
      <w:bookmarkStart w:id="121" w:name="day4_morning_review"/>
      <w:bookmarkStart w:id="122" w:name="_Toc424568665"/>
      <w:bookmarkEnd w:id="121"/>
      <w:r>
        <w:t>Day 4 Morning: Review of Day 3</w:t>
      </w:r>
      <w:bookmarkEnd w:id="122"/>
    </w:p>
    <w:p w:rsidR="00E37A7E" w:rsidRDefault="00E37A7E" w:rsidP="00634847">
      <w:pPr>
        <w:pStyle w:val="Heading5"/>
      </w:pPr>
      <w:r>
        <w:t>Instructional Approach</w:t>
      </w:r>
    </w:p>
    <w:p w:rsidR="00A4032E" w:rsidRDefault="00A4032E" w:rsidP="00DE1022">
      <w:r>
        <w:t xml:space="preserve">Have the participants create an order from the Public Website using some of their accessions. They should then completely process the order using the CT’s Order Wizard. </w:t>
      </w:r>
    </w:p>
    <w:p w:rsidR="00F3534F" w:rsidRDefault="00F3534F" w:rsidP="00DE1022"/>
    <w:p w:rsidR="004F499E" w:rsidRDefault="00A4032E" w:rsidP="004F499E">
      <w:r>
        <w:t>Also, h</w:t>
      </w:r>
      <w:r w:rsidR="00F3534F">
        <w:t xml:space="preserve">ave them create another order directly from the Order Wizard – have them change the Type to Replenishment and select several inventory lots. </w:t>
      </w:r>
      <w:r w:rsidR="004F499E">
        <w:t xml:space="preserve">After the participants complete this task, consider discussing how new inventory will be created as a result of the regeneration and that the original inventory will be the parent inventory of the new inventory lots. (Refer to the </w:t>
      </w:r>
      <w:bookmarkStart w:id="123" w:name="_Toc399423938"/>
      <w:bookmarkStart w:id="124" w:name="_Toc402255923"/>
      <w:bookmarkStart w:id="125" w:name="_Toc402257419"/>
      <w:bookmarkStart w:id="126" w:name="_Toc402777236"/>
      <w:bookmarkStart w:id="127" w:name="_Toc418177043"/>
      <w:r w:rsidR="004F499E" w:rsidRPr="004F499E">
        <w:rPr>
          <w:b/>
          <w:i/>
        </w:rPr>
        <w:t>Regenerating Inventory</w:t>
      </w:r>
      <w:bookmarkEnd w:id="123"/>
      <w:bookmarkEnd w:id="124"/>
      <w:bookmarkEnd w:id="125"/>
      <w:bookmarkEnd w:id="126"/>
      <w:bookmarkEnd w:id="127"/>
    </w:p>
    <w:p w:rsidR="00DE1022" w:rsidRPr="00DE1022" w:rsidRDefault="004F499E" w:rsidP="00DE1022">
      <w:r>
        <w:t>section in the Inventory guide.)</w:t>
      </w:r>
    </w:p>
    <w:p w:rsidR="00D576FC" w:rsidRPr="00D576FC" w:rsidRDefault="00D576FC" w:rsidP="00D576FC"/>
    <w:p w:rsidR="00D576FC" w:rsidRPr="00D576FC" w:rsidRDefault="00D576FC" w:rsidP="00D576FC"/>
    <w:p w:rsidR="00BE72D4" w:rsidRDefault="00BE72D4" w:rsidP="0033425F">
      <w:pPr>
        <w:pStyle w:val="Heading3"/>
      </w:pPr>
      <w:bookmarkStart w:id="128" w:name="_Toc424568666"/>
      <w:r>
        <w:t>Observations &amp; Descriptors</w:t>
      </w:r>
      <w:bookmarkEnd w:id="128"/>
    </w:p>
    <w:p w:rsidR="00BE72D4" w:rsidRDefault="00BE72D4" w:rsidP="00BE72D4">
      <w:pPr>
        <w:pStyle w:val="Heading5"/>
      </w:pPr>
      <w:r>
        <w:t>Key Points to Emphasize:</w:t>
      </w:r>
    </w:p>
    <w:p w:rsidR="00BE72D4" w:rsidRDefault="00A27CC5" w:rsidP="00BE72D4">
      <w:pPr>
        <w:pStyle w:val="ListParagraph"/>
        <w:numPr>
          <w:ilvl w:val="0"/>
          <w:numId w:val="13"/>
        </w:numPr>
        <w:spacing w:after="200" w:line="276" w:lineRule="auto"/>
      </w:pPr>
      <w:r>
        <w:t>all observations are organized by crops</w:t>
      </w:r>
    </w:p>
    <w:p w:rsidR="00BE72D4" w:rsidRDefault="00A27CC5" w:rsidP="00BE72D4">
      <w:pPr>
        <w:pStyle w:val="ListParagraph"/>
        <w:numPr>
          <w:ilvl w:val="0"/>
          <w:numId w:val="13"/>
        </w:numPr>
        <w:spacing w:after="200" w:line="276" w:lineRule="auto"/>
      </w:pPr>
      <w:r>
        <w:t>institutes define</w:t>
      </w:r>
      <w:r w:rsidR="000E2F77">
        <w:t xml:space="preserve"> </w:t>
      </w:r>
      <w:r w:rsidR="007C531E">
        <w:t>their own crops</w:t>
      </w:r>
    </w:p>
    <w:p w:rsidR="001222E3" w:rsidRDefault="001222E3" w:rsidP="00BE72D4">
      <w:pPr>
        <w:pStyle w:val="ListParagraph"/>
        <w:numPr>
          <w:ilvl w:val="0"/>
          <w:numId w:val="13"/>
        </w:numPr>
        <w:spacing w:after="200" w:line="276" w:lineRule="auto"/>
      </w:pPr>
      <w:r>
        <w:t>crop traits and their codes (if a coded trait), must be defined before observations can be recorded</w:t>
      </w:r>
    </w:p>
    <w:p w:rsidR="001222E3" w:rsidRPr="00BE72D4" w:rsidRDefault="001222E3" w:rsidP="00BE72D4">
      <w:pPr>
        <w:pStyle w:val="ListParagraph"/>
        <w:numPr>
          <w:ilvl w:val="0"/>
          <w:numId w:val="13"/>
        </w:numPr>
        <w:spacing w:after="200" w:line="276" w:lineRule="auto"/>
      </w:pPr>
      <w:r>
        <w:t>observations are attached to inventory records – when the observation applies to the accession, use the system inventory record (such as observations being recorded for historical data where the inventory data does not exist)</w:t>
      </w:r>
    </w:p>
    <w:p w:rsidR="00BE72D4" w:rsidRDefault="00BE72D4" w:rsidP="009174C3">
      <w:pPr>
        <w:pStyle w:val="Heading4"/>
      </w:pPr>
      <w:bookmarkStart w:id="129" w:name="_Toc424568667"/>
      <w:r w:rsidRPr="00790600">
        <w:t>Recording Observations Using Existing Traits</w:t>
      </w:r>
      <w:bookmarkEnd w:id="129"/>
    </w:p>
    <w:p w:rsidR="00E37A7E" w:rsidRDefault="00E37A7E" w:rsidP="00634847">
      <w:pPr>
        <w:pStyle w:val="Heading5"/>
      </w:pPr>
      <w:r>
        <w:t>Instructional Approach</w:t>
      </w:r>
    </w:p>
    <w:p w:rsidR="007C531E" w:rsidRDefault="007C531E" w:rsidP="007C531E">
      <w:r>
        <w:t xml:space="preserve">Use the Crop Trait Observation </w:t>
      </w:r>
      <w:r w:rsidR="00C41A96">
        <w:t>dataview</w:t>
      </w:r>
      <w:r>
        <w:t xml:space="preserve"> to record observations.</w:t>
      </w:r>
      <w:r w:rsidR="00C41A96">
        <w:t xml:space="preserve"> (In a new system, the Traits and Code must be established before any observations can be made.) </w:t>
      </w:r>
    </w:p>
    <w:p w:rsidR="00D90E95" w:rsidRDefault="00D90E95" w:rsidP="007C531E"/>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D90E95" w:rsidRPr="00CE1D7E" w:rsidTr="00B52CAE">
        <w:tc>
          <w:tcPr>
            <w:tcW w:w="810" w:type="dxa"/>
            <w:shd w:val="clear" w:color="000000" w:fill="FFFFFF" w:themeFill="background1"/>
          </w:tcPr>
          <w:p w:rsidR="00D90E95" w:rsidRPr="00CE1D7E" w:rsidRDefault="00D90E95" w:rsidP="00B52CAE">
            <w:r>
              <w:rPr>
                <w:rFonts w:asciiTheme="minorHAnsi" w:eastAsiaTheme="minorEastAsia" w:hAnsiTheme="minorHAnsi"/>
                <w:noProof/>
              </w:rPr>
              <w:drawing>
                <wp:inline distT="0" distB="0" distL="0" distR="0">
                  <wp:extent cx="375920" cy="434340"/>
                  <wp:effectExtent l="19050" t="0" r="508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
                          <a:srcRect/>
                          <a:stretch>
                            <a:fillRect/>
                          </a:stretch>
                        </pic:blipFill>
                        <pic:spPr bwMode="auto">
                          <a:xfrm>
                            <a:off x="0" y="0"/>
                            <a:ext cx="375920" cy="43434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D90E95" w:rsidRDefault="00D90E95" w:rsidP="00D90E95">
            <w:r>
              <w:t>Indicate what Crop and Crop traits to use. The participants will record some observations. In advance, before the workshop, some traits (and codes need to be set up).</w:t>
            </w:r>
          </w:p>
          <w:p w:rsidR="00D90E95" w:rsidRDefault="00D90E95" w:rsidP="00D90E95"/>
          <w:p w:rsidR="00D90E95" w:rsidRPr="00D42A9F" w:rsidRDefault="00D90E95" w:rsidP="00D90E95">
            <w:r>
              <w:t xml:space="preserve">After they have created some observations for accession in the Curator Tool, have the participants use the </w:t>
            </w:r>
            <w:r w:rsidRPr="009F3F79">
              <w:t xml:space="preserve">Public Website </w:t>
            </w:r>
            <w:r>
              <w:t>to find these.</w:t>
            </w:r>
          </w:p>
        </w:tc>
      </w:tr>
    </w:tbl>
    <w:p w:rsidR="00BD384C" w:rsidRDefault="00BE72D4" w:rsidP="009174C3">
      <w:pPr>
        <w:pStyle w:val="Heading4"/>
      </w:pPr>
      <w:bookmarkStart w:id="130" w:name="_Toc424568668"/>
      <w:r w:rsidRPr="00790600">
        <w:lastRenderedPageBreak/>
        <w:t>Descriptors: Searching / Exporting</w:t>
      </w:r>
      <w:r w:rsidR="00BD384C">
        <w:t xml:space="preserve"> / Determine the Crop’s Descriptors</w:t>
      </w:r>
      <w:bookmarkEnd w:id="130"/>
    </w:p>
    <w:p w:rsidR="00E37A7E" w:rsidRPr="00E37A7E" w:rsidRDefault="00E37A7E" w:rsidP="00E37A7E">
      <w:pPr>
        <w:pStyle w:val="Heading6"/>
      </w:pPr>
      <w:r>
        <w:t>P</w:t>
      </w:r>
      <w:r w:rsidRPr="00790600">
        <w:t>ublic Website</w:t>
      </w:r>
    </w:p>
    <w:p w:rsidR="00E37A7E" w:rsidRDefault="00E37A7E" w:rsidP="00634847">
      <w:pPr>
        <w:pStyle w:val="Heading5"/>
      </w:pPr>
      <w:r>
        <w:t>Instructional Approach</w:t>
      </w:r>
    </w:p>
    <w:p w:rsidR="00097B64" w:rsidRDefault="006137E7" w:rsidP="00BD384C">
      <w:r>
        <w:t>Demonstrate by selecting a Crop listed under the Descriptor menu option. Demonstrate how to use the descriptors to find accessions.</w:t>
      </w:r>
    </w:p>
    <w:p w:rsidR="00114CAA" w:rsidRDefault="00BE72D4" w:rsidP="009174C3">
      <w:pPr>
        <w:pStyle w:val="Heading4"/>
      </w:pPr>
      <w:bookmarkStart w:id="131" w:name="_Toc424568669"/>
      <w:r>
        <w:t>Searching for Descriptors</w:t>
      </w:r>
      <w:r w:rsidR="00114CAA">
        <w:t xml:space="preserve"> / </w:t>
      </w:r>
      <w:r>
        <w:t>Set up the CT with the Descriptor List(s) by C</w:t>
      </w:r>
      <w:r w:rsidR="00114CAA">
        <w:t>rop</w:t>
      </w:r>
      <w:bookmarkEnd w:id="131"/>
    </w:p>
    <w:p w:rsidR="00E37A7E" w:rsidRDefault="00E37A7E" w:rsidP="00E37A7E">
      <w:pPr>
        <w:pStyle w:val="Heading6"/>
      </w:pPr>
      <w:r>
        <w:t>Search Tool</w:t>
      </w:r>
    </w:p>
    <w:p w:rsidR="00E37A7E" w:rsidRDefault="00E37A7E" w:rsidP="00634847">
      <w:pPr>
        <w:pStyle w:val="Heading5"/>
      </w:pPr>
      <w:r>
        <w:t>Instructional Approach</w:t>
      </w:r>
    </w:p>
    <w:p w:rsidR="00114CAA" w:rsidRDefault="00114CAA" w:rsidP="00114CAA">
      <w:r>
        <w:t>Show how you can either selecting a Crop in the Search tool and drag that to an empty list in the CT or with an empty list, in the CT, select the Crop dataview.  In the later option, you can then drag the desired Crop (record) to a second empty list in the CT, and that can become the basis for examining the database by any of the traits</w:t>
      </w:r>
      <w:r w:rsidR="00097B64">
        <w:t xml:space="preserve">; the traits </w:t>
      </w:r>
      <w:r>
        <w:t>will be listed as nodes under the Crop in the List Panel.</w:t>
      </w:r>
    </w:p>
    <w:p w:rsidR="00114CAA" w:rsidRDefault="00BD384C" w:rsidP="00114CAA">
      <w:r>
        <w:rPr>
          <w:noProof/>
        </w:rPr>
        <w:drawing>
          <wp:inline distT="0" distB="0" distL="0" distR="0">
            <wp:extent cx="5943600" cy="2335397"/>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srcRect/>
                    <a:stretch>
                      <a:fillRect/>
                    </a:stretch>
                  </pic:blipFill>
                  <pic:spPr bwMode="auto">
                    <a:xfrm>
                      <a:off x="0" y="0"/>
                      <a:ext cx="5943600" cy="2335397"/>
                    </a:xfrm>
                    <a:prstGeom prst="rect">
                      <a:avLst/>
                    </a:prstGeom>
                    <a:noFill/>
                    <a:ln w="9525">
                      <a:noFill/>
                      <a:miter lim="800000"/>
                      <a:headEnd/>
                      <a:tailEnd/>
                    </a:ln>
                  </pic:spPr>
                </pic:pic>
              </a:graphicData>
            </a:graphic>
          </wp:inline>
        </w:drawing>
      </w:r>
    </w:p>
    <w:p w:rsidR="00091441" w:rsidRDefault="00091441" w:rsidP="00114CAA"/>
    <w:p w:rsidR="00BD384C" w:rsidRDefault="00097B64" w:rsidP="00114CAA">
      <w:r>
        <w:t xml:space="preserve">With the </w:t>
      </w:r>
      <w:r w:rsidRPr="00097B64">
        <w:rPr>
          <w:b/>
        </w:rPr>
        <w:t>Crop Trait</w:t>
      </w:r>
      <w:r>
        <w:t xml:space="preserve"> dataview active, you can see the Trait’s record, which includes its Description, etc.</w:t>
      </w:r>
    </w:p>
    <w:p w:rsidR="00BD384C" w:rsidRDefault="00BD384C" w:rsidP="00114CAA">
      <w:r>
        <w:rPr>
          <w:noProof/>
        </w:rPr>
        <w:drawing>
          <wp:inline distT="0" distB="0" distL="0" distR="0">
            <wp:extent cx="5943600" cy="1352410"/>
            <wp:effectExtent l="19050" t="19050" r="19050" b="1919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srcRect/>
                    <a:stretch>
                      <a:fillRect/>
                    </a:stretch>
                  </pic:blipFill>
                  <pic:spPr bwMode="auto">
                    <a:xfrm>
                      <a:off x="0" y="0"/>
                      <a:ext cx="5943600" cy="1352410"/>
                    </a:xfrm>
                    <a:prstGeom prst="rect">
                      <a:avLst/>
                    </a:prstGeom>
                    <a:noFill/>
                    <a:ln w="9525">
                      <a:solidFill>
                        <a:schemeClr val="accent1"/>
                      </a:solidFill>
                      <a:miter lim="800000"/>
                      <a:headEnd/>
                      <a:tailEnd/>
                    </a:ln>
                  </pic:spPr>
                </pic:pic>
              </a:graphicData>
            </a:graphic>
          </wp:inline>
        </w:drawing>
      </w:r>
    </w:p>
    <w:p w:rsidR="00097B64" w:rsidRDefault="00097B64" w:rsidP="00114CAA"/>
    <w:p w:rsidR="00097B64" w:rsidRDefault="00097B64" w:rsidP="00114CAA"/>
    <w:p w:rsidR="00BD384C" w:rsidRDefault="00097B64" w:rsidP="00114CAA">
      <w:r>
        <w:t xml:space="preserve">With the </w:t>
      </w:r>
      <w:r w:rsidRPr="00097B64">
        <w:rPr>
          <w:b/>
        </w:rPr>
        <w:t>Crop Trait</w:t>
      </w:r>
      <w:r>
        <w:t xml:space="preserve"> </w:t>
      </w:r>
      <w:r w:rsidRPr="00097B64">
        <w:rPr>
          <w:b/>
        </w:rPr>
        <w:t>Observation</w:t>
      </w:r>
      <w:r>
        <w:t xml:space="preserve"> dataview active, you can see all of the Observation records that have been recorded for that trait:</w:t>
      </w:r>
    </w:p>
    <w:p w:rsidR="00BD384C" w:rsidRDefault="00BD384C" w:rsidP="00114CAA">
      <w:r>
        <w:rPr>
          <w:noProof/>
        </w:rPr>
        <w:lastRenderedPageBreak/>
        <w:drawing>
          <wp:inline distT="0" distB="0" distL="0" distR="0">
            <wp:extent cx="5943600" cy="1121434"/>
            <wp:effectExtent l="19050" t="19050" r="19050" b="21566"/>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srcRect/>
                    <a:stretch>
                      <a:fillRect/>
                    </a:stretch>
                  </pic:blipFill>
                  <pic:spPr bwMode="auto">
                    <a:xfrm>
                      <a:off x="0" y="0"/>
                      <a:ext cx="5943600" cy="1121434"/>
                    </a:xfrm>
                    <a:prstGeom prst="rect">
                      <a:avLst/>
                    </a:prstGeom>
                    <a:noFill/>
                    <a:ln w="9525">
                      <a:solidFill>
                        <a:schemeClr val="accent1"/>
                      </a:solidFill>
                      <a:miter lim="800000"/>
                      <a:headEnd/>
                      <a:tailEnd/>
                    </a:ln>
                  </pic:spPr>
                </pic:pic>
              </a:graphicData>
            </a:graphic>
          </wp:inline>
        </w:drawing>
      </w:r>
    </w:p>
    <w:p w:rsidR="00BE72D4" w:rsidRDefault="00BE72D4" w:rsidP="009174C3">
      <w:pPr>
        <w:pStyle w:val="Heading4"/>
      </w:pPr>
      <w:bookmarkStart w:id="132" w:name="_Toc424568670"/>
      <w:r>
        <w:t>Curator Tool: Creating Descriptors</w:t>
      </w:r>
      <w:r w:rsidR="00097B64">
        <w:t xml:space="preserve"> (Optional)</w:t>
      </w:r>
      <w:bookmarkEnd w:id="132"/>
    </w:p>
    <w:p w:rsidR="00097B64" w:rsidRDefault="00097B64" w:rsidP="00097B64">
      <w:pPr>
        <w:pStyle w:val="ListParagraph"/>
        <w:numPr>
          <w:ilvl w:val="0"/>
          <w:numId w:val="46"/>
        </w:numPr>
      </w:pPr>
      <w:r>
        <w:t xml:space="preserve">Many organizations will limit who </w:t>
      </w:r>
      <w:r w:rsidR="00091441">
        <w:t xml:space="preserve">can </w:t>
      </w:r>
      <w:r>
        <w:t xml:space="preserve">create the </w:t>
      </w:r>
      <w:r w:rsidR="00374C47">
        <w:t>Traits</w:t>
      </w:r>
      <w:r>
        <w:t xml:space="preserve">. Ideally only the </w:t>
      </w:r>
      <w:r w:rsidR="00374C47">
        <w:t>GRIN-Global</w:t>
      </w:r>
      <w:r>
        <w:t xml:space="preserve"> </w:t>
      </w:r>
      <w:r w:rsidR="00374C47">
        <w:t xml:space="preserve">administrator </w:t>
      </w:r>
      <w:r>
        <w:t xml:space="preserve">will input these </w:t>
      </w:r>
      <w:r w:rsidR="00374C47">
        <w:t>d</w:t>
      </w:r>
      <w:r>
        <w:t xml:space="preserve">escriptors, to ensure consistency. </w:t>
      </w:r>
    </w:p>
    <w:p w:rsidR="00E37A7E" w:rsidRDefault="00E37A7E" w:rsidP="00634847">
      <w:pPr>
        <w:pStyle w:val="Heading5"/>
      </w:pPr>
      <w:r>
        <w:t>Instructional Approach</w:t>
      </w:r>
    </w:p>
    <w:p w:rsidR="00BE72D4" w:rsidRDefault="00BD384C" w:rsidP="00BE72D4">
      <w:r>
        <w:t>Depending on the audience, and the amount of time available, walk through the process of creating a descriptor.  The guide</w:t>
      </w:r>
      <w:r>
        <w:br/>
        <w:t xml:space="preserve"> </w:t>
      </w:r>
      <w:hyperlink r:id="rId61" w:history="1">
        <w:r w:rsidRPr="002F5D6E">
          <w:rPr>
            <w:rStyle w:val="Hyperlink"/>
          </w:rPr>
          <w:t>http://www.ars-grin.gov/npgs/gringlobal/docs/gg_observations_and_descriptors.pdf</w:t>
        </w:r>
      </w:hyperlink>
      <w:r>
        <w:t xml:space="preserve"> has the step-by-step directions.</w:t>
      </w:r>
    </w:p>
    <w:p w:rsidR="00BD384C" w:rsidRDefault="00BD384C" w:rsidP="00BE72D4"/>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374C47" w:rsidRPr="00CE1D7E" w:rsidTr="004130F9">
        <w:tc>
          <w:tcPr>
            <w:tcW w:w="810" w:type="dxa"/>
            <w:shd w:val="clear" w:color="000000" w:fill="FFFFFF" w:themeFill="background1"/>
          </w:tcPr>
          <w:p w:rsidR="00374C47" w:rsidRPr="00CE1D7E" w:rsidRDefault="00634847" w:rsidP="004130F9">
            <w:r w:rsidRPr="0042764E">
              <w:rPr>
                <w:rFonts w:asciiTheme="minorHAnsi" w:eastAsiaTheme="minorEastAsia" w:hAnsiTheme="minorHAnsi"/>
              </w:rPr>
              <w:pict>
                <v:shape id="_x0000_i1039" type="#_x0000_t75" style="width:29.6pt;height:33.7pt">
                  <v:imagedata r:id="rId31" o:title=""/>
                </v:shape>
              </w:pict>
            </w:r>
          </w:p>
        </w:tc>
        <w:tc>
          <w:tcPr>
            <w:tcW w:w="8838" w:type="dxa"/>
            <w:shd w:val="clear" w:color="000000" w:fill="FFFFFF" w:themeFill="background1"/>
          </w:tcPr>
          <w:p w:rsidR="00374C47" w:rsidRPr="00D42A9F" w:rsidRDefault="00374C47" w:rsidP="004130F9">
            <w:r>
              <w:t>Create a Coded Trait and create several codes for it. Before you can use the trait to make observations, you will need to update the Lookup tables for Crop Traits &amp; Codes.</w:t>
            </w:r>
          </w:p>
        </w:tc>
      </w:tr>
    </w:tbl>
    <w:p w:rsidR="00374C47" w:rsidRDefault="00374C47" w:rsidP="00BE72D4"/>
    <w:p w:rsidR="00A941C6" w:rsidRDefault="00A941C6" w:rsidP="00BE72D4"/>
    <w:p w:rsidR="00A941C6" w:rsidRDefault="00A941C6" w:rsidP="0033425F">
      <w:pPr>
        <w:pStyle w:val="Heading3"/>
      </w:pPr>
      <w:bookmarkStart w:id="133" w:name="reports"/>
      <w:bookmarkStart w:id="134" w:name="_Toc424568671"/>
      <w:bookmarkEnd w:id="133"/>
      <w:r>
        <w:t>Reports</w:t>
      </w:r>
      <w:bookmarkEnd w:id="134"/>
    </w:p>
    <w:p w:rsidR="00A941C6" w:rsidRDefault="00A941C6" w:rsidP="00A941C6">
      <w:pPr>
        <w:pStyle w:val="Heading5"/>
      </w:pPr>
      <w:r>
        <w:t>Key Points to Emphasize:</w:t>
      </w:r>
    </w:p>
    <w:p w:rsidR="00A941C6" w:rsidRDefault="00A941C6" w:rsidP="00A941C6">
      <w:pPr>
        <w:pStyle w:val="ListParagraph"/>
        <w:numPr>
          <w:ilvl w:val="0"/>
          <w:numId w:val="13"/>
        </w:numPr>
        <w:spacing w:after="200" w:line="276" w:lineRule="auto"/>
      </w:pPr>
      <w:r>
        <w:t>the Curator Tool reports are embedded in the CT – they were made using Crystal Reports</w:t>
      </w:r>
    </w:p>
    <w:p w:rsidR="00A941C6" w:rsidRDefault="00A941C6" w:rsidP="00A941C6">
      <w:pPr>
        <w:pStyle w:val="ListParagraph"/>
        <w:numPr>
          <w:ilvl w:val="0"/>
          <w:numId w:val="13"/>
        </w:numPr>
        <w:spacing w:after="200" w:line="276" w:lineRule="auto"/>
      </w:pPr>
      <w:r>
        <w:t xml:space="preserve">the reports are designed to work with specific dataviews, so it is important that you know which reports go with which dataview </w:t>
      </w:r>
      <w:r>
        <w:br/>
        <w:t xml:space="preserve">(see  </w:t>
      </w:r>
      <w:hyperlink r:id="rId62" w:history="1">
        <w:r w:rsidRPr="00A941C6">
          <w:rPr>
            <w:rStyle w:val="Hyperlink"/>
          </w:rPr>
          <w:t>http://www.ars-grin.gov/npgs/gringlobal/docs/gg_reports.xlsx</w:t>
        </w:r>
      </w:hyperlink>
      <w:r>
        <w:t xml:space="preserve">  )</w:t>
      </w:r>
    </w:p>
    <w:p w:rsidR="00A941C6" w:rsidRDefault="00A941C6" w:rsidP="00A941C6">
      <w:pPr>
        <w:pStyle w:val="ListParagraph"/>
        <w:numPr>
          <w:ilvl w:val="0"/>
          <w:numId w:val="13"/>
        </w:numPr>
        <w:spacing w:after="200" w:line="276" w:lineRule="auto"/>
      </w:pPr>
      <w:r>
        <w:t xml:space="preserve">these embedded reports can be modified, but not within the CT – the organization or admin needs a copy of the Crystal Reports </w:t>
      </w:r>
      <w:r w:rsidR="0061712D">
        <w:t xml:space="preserve">editing </w:t>
      </w:r>
      <w:r>
        <w:t>tool</w:t>
      </w:r>
    </w:p>
    <w:p w:rsidR="00B52CAE" w:rsidRDefault="00B52CAE" w:rsidP="00B52CAE">
      <w:pPr>
        <w:pStyle w:val="Heading4"/>
      </w:pPr>
      <w:bookmarkStart w:id="135" w:name="_Toc392767703"/>
      <w:bookmarkStart w:id="136" w:name="_Toc418253503"/>
      <w:bookmarkStart w:id="137" w:name="security"/>
      <w:bookmarkStart w:id="138" w:name="_Toc424568672"/>
      <w:r>
        <w:t>Curator Tool Reports</w:t>
      </w:r>
      <w:bookmarkEnd w:id="135"/>
      <w:bookmarkEnd w:id="136"/>
      <w:bookmarkEnd w:id="138"/>
    </w:p>
    <w:p w:rsidR="00B52CAE" w:rsidRDefault="00B52CAE" w:rsidP="00B52CAE">
      <w:r>
        <w:t xml:space="preserve">When an organization installs GRIN-Global, Curator Tool report files that are bundled with GG can also be installed. Additionally, each organization has the capability to create its own custom reports to meet its specific needs. </w:t>
      </w:r>
    </w:p>
    <w:p w:rsidR="0061712D" w:rsidRDefault="0061712D" w:rsidP="00B52CAE"/>
    <w:p w:rsidR="00B52CAE" w:rsidRDefault="00B52CAE" w:rsidP="00B52CAE">
      <w:r>
        <w:t xml:space="preserve">In the CT, reports have been designed to work with specific dataviews to display specific data.  </w:t>
      </w:r>
      <w:r>
        <w:br/>
        <w:t xml:space="preserve">(see  </w:t>
      </w:r>
      <w:hyperlink r:id="rId63" w:history="1">
        <w:r w:rsidRPr="00AF2E4A">
          <w:rPr>
            <w:rStyle w:val="Hyperlink"/>
          </w:rPr>
          <w:t>http://www.ars-grin.gov/npgs/gringlobal/docs/gg_reports.xlsx</w:t>
        </w:r>
      </w:hyperlink>
      <w:r>
        <w:t xml:space="preserve"> ) </w:t>
      </w:r>
    </w:p>
    <w:p w:rsidR="00E37A7E" w:rsidRDefault="00E37A7E" w:rsidP="00B52CAE"/>
    <w:tbl>
      <w:tblPr>
        <w:tblW w:w="9648" w:type="dxa"/>
        <w:shd w:val="clear" w:color="000000" w:fill="FFFFFF"/>
        <w:tblLayout w:type="fixed"/>
        <w:tblLook w:val="04A0"/>
      </w:tblPr>
      <w:tblGrid>
        <w:gridCol w:w="810"/>
        <w:gridCol w:w="8838"/>
      </w:tblGrid>
      <w:tr w:rsidR="00B52CAE" w:rsidRPr="00CE1D7E" w:rsidTr="00B52CAE">
        <w:tc>
          <w:tcPr>
            <w:tcW w:w="810" w:type="dxa"/>
            <w:shd w:val="clear" w:color="000000" w:fill="FFFFFF"/>
          </w:tcPr>
          <w:p w:rsidR="00B52CAE" w:rsidRPr="00CE1D7E" w:rsidRDefault="00B52CAE" w:rsidP="00B52CAE">
            <w:r>
              <w:rPr>
                <w:rFonts w:eastAsia="Times New Roman"/>
                <w:noProof/>
              </w:rPr>
              <w:drawing>
                <wp:inline distT="0" distB="0" distL="0" distR="0">
                  <wp:extent cx="364490" cy="440055"/>
                  <wp:effectExtent l="19050" t="0" r="0" b="0"/>
                  <wp:docPr id="12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8" w:type="dxa"/>
            <w:shd w:val="clear" w:color="000000" w:fill="FFFFFF"/>
          </w:tcPr>
          <w:p w:rsidR="00B52CAE" w:rsidRPr="00D42A9F" w:rsidRDefault="00B52CAE" w:rsidP="00B52CAE">
            <w:r>
              <w:t xml:space="preserve">One tool used to create these .rpt files is </w:t>
            </w:r>
            <w:r w:rsidRPr="00955169">
              <w:rPr>
                <w:b/>
              </w:rPr>
              <w:t>Crystal Reports</w:t>
            </w:r>
            <w:r>
              <w:t xml:space="preserve"> (from </w:t>
            </w:r>
            <w:hyperlink r:id="rId64" w:history="1">
              <w:r w:rsidRPr="00955169">
                <w:rPr>
                  <w:rStyle w:val="Hyperlink"/>
                </w:rPr>
                <w:t>SAP</w:t>
              </w:r>
            </w:hyperlink>
            <w:r>
              <w:t xml:space="preserve">). These files all have an </w:t>
            </w:r>
            <w:r w:rsidRPr="00E96ED7">
              <w:rPr>
                <w:b/>
              </w:rPr>
              <w:t>.rpt</w:t>
            </w:r>
            <w:r>
              <w:t xml:space="preserve"> file extension. </w:t>
            </w:r>
          </w:p>
        </w:tc>
      </w:tr>
    </w:tbl>
    <w:p w:rsidR="00E37A7E" w:rsidRDefault="00E37A7E" w:rsidP="00B52CAE"/>
    <w:p w:rsidR="00E37A7E" w:rsidRDefault="00E37A7E" w:rsidP="00634847">
      <w:pPr>
        <w:pStyle w:val="Heading5"/>
      </w:pPr>
      <w:r>
        <w:lastRenderedPageBreak/>
        <w:t>Instructional Approach</w:t>
      </w:r>
    </w:p>
    <w:p w:rsidR="00B52CAE" w:rsidRDefault="00E37A7E" w:rsidP="00B52CAE">
      <w:r>
        <w:t xml:space="preserve">Demonstrate how </w:t>
      </w:r>
      <w:r w:rsidR="00B52CAE">
        <w:t>five inventory reports are displayed under the Reports option when the Inventory dataview is the active dataview (the menu was invoked with a r</w:t>
      </w:r>
      <w:r>
        <w:t>ight-click action by the user).</w:t>
      </w:r>
      <w:r w:rsidR="00B52CAE">
        <w:br/>
      </w:r>
    </w:p>
    <w:p w:rsidR="00B52CAE" w:rsidRDefault="00B52CAE" w:rsidP="00B52CAE">
      <w:pPr>
        <w:pStyle w:val="Heading4"/>
      </w:pPr>
      <w:bookmarkStart w:id="139" w:name="_Toc418253504"/>
      <w:bookmarkStart w:id="140" w:name="_Toc424568673"/>
      <w:r w:rsidRPr="009F3F79">
        <w:t xml:space="preserve">Public Website </w:t>
      </w:r>
      <w:r>
        <w:t>Reports</w:t>
      </w:r>
      <w:bookmarkEnd w:id="139"/>
      <w:bookmarkEnd w:id="140"/>
    </w:p>
    <w:p w:rsidR="00B52CAE" w:rsidRDefault="00B52CAE" w:rsidP="00B52CAE">
      <w:r>
        <w:t xml:space="preserve">Additionally, there are reports designed to work within the </w:t>
      </w:r>
      <w:r w:rsidRPr="00C659DC">
        <w:rPr>
          <w:b/>
        </w:rPr>
        <w:t>Reports</w:t>
      </w:r>
      <w:r>
        <w:t xml:space="preserve"> feature on the Public Website. The </w:t>
      </w:r>
      <w:r w:rsidRPr="009F3F79">
        <w:t xml:space="preserve">Public Website </w:t>
      </w:r>
      <w:r>
        <w:t xml:space="preserve">also has a </w:t>
      </w:r>
      <w:r w:rsidRPr="007227F5">
        <w:rPr>
          <w:b/>
        </w:rPr>
        <w:t>Reports</w:t>
      </w:r>
      <w:r>
        <w:t xml:space="preserve"> menu option - all PW users will see reports that are publicly available.  Currently only one report is available to public users.  However, additional PW reports are also available, depending on two conditions: the genebank user must be logged in and the user account must have been given access to these “internal” reports.  </w:t>
      </w:r>
    </w:p>
    <w:p w:rsidR="003A6074" w:rsidRDefault="003A6074" w:rsidP="00B52CAE"/>
    <w:p w:rsidR="003A6074" w:rsidRDefault="003A6074" w:rsidP="00B52CA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B52CAE" w:rsidTr="00B52CAE">
        <w:tc>
          <w:tcPr>
            <w:tcW w:w="4788" w:type="dxa"/>
            <w:shd w:val="clear" w:color="auto" w:fill="C6D9F1"/>
          </w:tcPr>
          <w:p w:rsidR="00B52CAE" w:rsidRDefault="00B52CAE" w:rsidP="00B52CAE">
            <w:r>
              <w:t>Reports Available to all PW Users</w:t>
            </w:r>
          </w:p>
        </w:tc>
        <w:tc>
          <w:tcPr>
            <w:tcW w:w="4788" w:type="dxa"/>
            <w:shd w:val="clear" w:color="auto" w:fill="C6D9F1"/>
          </w:tcPr>
          <w:p w:rsidR="00B52CAE" w:rsidRDefault="00B52CAE" w:rsidP="00B52CAE">
            <w:r>
              <w:t>Reports Available to a Logged-in User</w:t>
            </w:r>
          </w:p>
        </w:tc>
      </w:tr>
      <w:tr w:rsidR="00B52CAE" w:rsidTr="00B52CAE">
        <w:tc>
          <w:tcPr>
            <w:tcW w:w="4788" w:type="dxa"/>
          </w:tcPr>
          <w:p w:rsidR="00B52CAE" w:rsidRDefault="00B52CAE" w:rsidP="00B52CAE">
            <w:r>
              <w:rPr>
                <w:noProof/>
              </w:rPr>
              <w:drawing>
                <wp:inline distT="0" distB="0" distL="0" distR="0">
                  <wp:extent cx="2193290" cy="856615"/>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5"/>
                          <a:srcRect/>
                          <a:stretch>
                            <a:fillRect/>
                          </a:stretch>
                        </pic:blipFill>
                        <pic:spPr bwMode="auto">
                          <a:xfrm>
                            <a:off x="0" y="0"/>
                            <a:ext cx="2193290" cy="856615"/>
                          </a:xfrm>
                          <a:prstGeom prst="rect">
                            <a:avLst/>
                          </a:prstGeom>
                          <a:noFill/>
                          <a:ln w="9525">
                            <a:noFill/>
                            <a:miter lim="800000"/>
                            <a:headEnd/>
                            <a:tailEnd/>
                          </a:ln>
                        </pic:spPr>
                      </pic:pic>
                    </a:graphicData>
                  </a:graphic>
                </wp:inline>
              </w:drawing>
            </w:r>
          </w:p>
        </w:tc>
        <w:tc>
          <w:tcPr>
            <w:tcW w:w="4788" w:type="dxa"/>
          </w:tcPr>
          <w:p w:rsidR="00B52CAE" w:rsidRDefault="00B52CAE" w:rsidP="00B52CAE">
            <w:r>
              <w:rPr>
                <w:noProof/>
              </w:rPr>
              <w:drawing>
                <wp:inline distT="0" distB="0" distL="0" distR="0">
                  <wp:extent cx="2419350" cy="134874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6"/>
                          <a:srcRect/>
                          <a:stretch>
                            <a:fillRect/>
                          </a:stretch>
                        </pic:blipFill>
                        <pic:spPr bwMode="auto">
                          <a:xfrm>
                            <a:off x="0" y="0"/>
                            <a:ext cx="2419350" cy="1348740"/>
                          </a:xfrm>
                          <a:prstGeom prst="rect">
                            <a:avLst/>
                          </a:prstGeom>
                          <a:noFill/>
                          <a:ln w="9525">
                            <a:noFill/>
                            <a:miter lim="800000"/>
                            <a:headEnd/>
                            <a:tailEnd/>
                          </a:ln>
                        </pic:spPr>
                      </pic:pic>
                    </a:graphicData>
                  </a:graphic>
                </wp:inline>
              </w:drawing>
            </w:r>
          </w:p>
        </w:tc>
      </w:tr>
    </w:tbl>
    <w:p w:rsidR="00B52CAE" w:rsidRDefault="00B52CAE" w:rsidP="00B52CAE">
      <w:pPr>
        <w:pStyle w:val="Heading4"/>
      </w:pPr>
      <w:bookmarkStart w:id="141" w:name="_Toc418253505"/>
      <w:bookmarkStart w:id="142" w:name="_Toc424568674"/>
      <w:r>
        <w:t>SQL Reports</w:t>
      </w:r>
      <w:bookmarkEnd w:id="141"/>
      <w:bookmarkEnd w:id="142"/>
    </w:p>
    <w:p w:rsidR="00E37A7E" w:rsidRDefault="00B52CAE" w:rsidP="00B52CAE">
      <w:r>
        <w:t xml:space="preserve">A third group of “reports” are the results of read-only SQL queries. Users added by the GG Admin to the Web Query Users Group will be able to run SQL read-only queries to extract data. </w:t>
      </w:r>
    </w:p>
    <w:p w:rsidR="00E37A7E" w:rsidRDefault="00E37A7E" w:rsidP="00B52CAE"/>
    <w:p w:rsidR="00E37A7E" w:rsidRDefault="00E37A7E" w:rsidP="00634847">
      <w:pPr>
        <w:pStyle w:val="Heading5"/>
      </w:pPr>
      <w:r>
        <w:t>Instructional Approach</w:t>
      </w:r>
    </w:p>
    <w:p w:rsidR="00B52CAE" w:rsidRDefault="00E37A7E" w:rsidP="00B52CAE">
      <w:r>
        <w:t>Access t</w:t>
      </w:r>
      <w:r w:rsidR="00B52CAE">
        <w:t xml:space="preserve">he online document </w:t>
      </w:r>
      <w:r w:rsidR="00B52CAE" w:rsidRPr="00F26EB5">
        <w:rPr>
          <w:b/>
        </w:rPr>
        <w:t>GG Library</w:t>
      </w:r>
      <w:r w:rsidR="00B52CAE">
        <w:t xml:space="preserve">, </w:t>
      </w:r>
      <w:r>
        <w:t xml:space="preserve">which </w:t>
      </w:r>
      <w:r w:rsidR="00B52CAE">
        <w:t xml:space="preserve">has a section containing SQL examples. (see  </w:t>
      </w:r>
      <w:hyperlink r:id="rId67" w:history="1">
        <w:r w:rsidR="00B52CAE" w:rsidRPr="00AF2E4A">
          <w:rPr>
            <w:rStyle w:val="Hyperlink"/>
          </w:rPr>
          <w:t>http://www.ars-grin.gov/npgs/gringlobal/docs/gg_library.pdf</w:t>
        </w:r>
      </w:hyperlink>
      <w:r w:rsidR="00B52CAE">
        <w:t xml:space="preserve"> )</w:t>
      </w:r>
      <w:r>
        <w:t xml:space="preserve"> Demonstrate copying one of the basic SQL queries into the PW Query Tool.</w:t>
      </w:r>
    </w:p>
    <w:p w:rsidR="00B52CAE" w:rsidRDefault="00B52CAE" w:rsidP="00B52CAE"/>
    <w:p w:rsidR="00C45E6E" w:rsidRDefault="00C45E6E" w:rsidP="0033425F">
      <w:pPr>
        <w:pStyle w:val="Heading3"/>
      </w:pPr>
      <w:bookmarkStart w:id="143" w:name="_Toc424568675"/>
      <w:r>
        <w:t>Security</w:t>
      </w:r>
      <w:bookmarkEnd w:id="143"/>
    </w:p>
    <w:p w:rsidR="00336634" w:rsidRPr="00336634" w:rsidRDefault="00336634" w:rsidP="00336634">
      <w:pPr>
        <w:pStyle w:val="Heading4"/>
      </w:pPr>
      <w:bookmarkStart w:id="144" w:name="_Toc424568676"/>
      <w:r>
        <w:t>Ownership &amp; Permissions</w:t>
      </w:r>
      <w:bookmarkEnd w:id="144"/>
    </w:p>
    <w:p w:rsidR="00F62B6D" w:rsidRDefault="00F62B6D" w:rsidP="00F62B6D">
      <w:pPr>
        <w:pStyle w:val="Heading5"/>
      </w:pPr>
      <w:r>
        <w:t>Key Points to Emphasize:</w:t>
      </w:r>
    </w:p>
    <w:p w:rsidR="00056BF1" w:rsidRDefault="00374C47" w:rsidP="00F62B6D">
      <w:pPr>
        <w:pStyle w:val="ListParagraph"/>
        <w:numPr>
          <w:ilvl w:val="0"/>
          <w:numId w:val="13"/>
        </w:numPr>
        <w:spacing w:after="200" w:line="276" w:lineRule="auto"/>
      </w:pPr>
      <w:r>
        <w:t>security has two aspects: besides ownership, there is a permissions feature. As the owner, you can define what permissions someone may have to “your” records. As needed, you can establish Create, Read, Update, and Delete permissions for records – you can assign different permissions</w:t>
      </w:r>
    </w:p>
    <w:p w:rsidR="00F62B6D" w:rsidRDefault="00F62B6D" w:rsidP="00F62B6D">
      <w:pPr>
        <w:pStyle w:val="ListParagraph"/>
        <w:numPr>
          <w:ilvl w:val="0"/>
          <w:numId w:val="13"/>
        </w:numPr>
        <w:spacing w:after="200" w:line="276" w:lineRule="auto"/>
      </w:pPr>
      <w:r>
        <w:t>only one owner per record</w:t>
      </w:r>
    </w:p>
    <w:p w:rsidR="00F62B6D" w:rsidRDefault="00F62B6D" w:rsidP="00F62B6D">
      <w:pPr>
        <w:pStyle w:val="ListParagraph"/>
        <w:numPr>
          <w:ilvl w:val="0"/>
          <w:numId w:val="13"/>
        </w:numPr>
        <w:spacing w:after="200" w:line="276" w:lineRule="auto"/>
      </w:pPr>
      <w:r>
        <w:t>ownership can be transferred to another owner</w:t>
      </w:r>
      <w:r w:rsidR="00337F62">
        <w:t xml:space="preserve"> at any time</w:t>
      </w:r>
    </w:p>
    <w:p w:rsidR="00337F62" w:rsidRDefault="00337F62" w:rsidP="00F62B6D">
      <w:pPr>
        <w:pStyle w:val="ListParagraph"/>
        <w:numPr>
          <w:ilvl w:val="0"/>
          <w:numId w:val="13"/>
        </w:numPr>
        <w:spacing w:after="200" w:line="276" w:lineRule="auto"/>
      </w:pPr>
      <w:r>
        <w:t xml:space="preserve">the ownership of the record is not always determined by who created the record. This is a key point to emphasize – there are ownership “rules” embedded within GG. For example, the Crop Trait Observation records are owned by the Inventory records which the observations were </w:t>
      </w:r>
      <w:r>
        <w:lastRenderedPageBreak/>
        <w:t xml:space="preserve">related to. Furthermore, the owner of the Inventory Maintenance Policy </w:t>
      </w:r>
      <w:r w:rsidR="00002FA1">
        <w:t xml:space="preserve">that was </w:t>
      </w:r>
      <w:r>
        <w:t xml:space="preserve">used when creating the Inventory record owns the Inventory record. </w:t>
      </w:r>
    </w:p>
    <w:p w:rsidR="00337F62" w:rsidRDefault="00337F62" w:rsidP="00F62B6D">
      <w:pPr>
        <w:pStyle w:val="ListParagraph"/>
        <w:numPr>
          <w:ilvl w:val="0"/>
          <w:numId w:val="13"/>
        </w:numPr>
        <w:spacing w:after="200" w:line="276" w:lineRule="auto"/>
      </w:pPr>
      <w:r>
        <w:t>(The GG Admin can disable</w:t>
      </w:r>
      <w:r w:rsidR="00374C47">
        <w:t>/enable</w:t>
      </w:r>
      <w:r>
        <w:t xml:space="preserve"> security universally with </w:t>
      </w:r>
      <w:r w:rsidR="00374C47">
        <w:t xml:space="preserve">the </w:t>
      </w:r>
      <w:r w:rsidR="00374C47" w:rsidRPr="00374C47">
        <w:rPr>
          <w:b/>
        </w:rPr>
        <w:t>DisableSecurity</w:t>
      </w:r>
      <w:r w:rsidR="00374C47">
        <w:t xml:space="preserve"> </w:t>
      </w:r>
      <w:r>
        <w:t>switch in the AT</w:t>
      </w:r>
      <w:r w:rsidR="00374C47">
        <w:t xml:space="preserve"> Web Application parameter</w:t>
      </w:r>
      <w:r>
        <w:t>)</w:t>
      </w:r>
    </w:p>
    <w:bookmarkEnd w:id="137"/>
    <w:p w:rsidR="00B52CAE" w:rsidRPr="00B52CAE" w:rsidRDefault="00B52CAE" w:rsidP="00B52CAE"/>
    <w:p w:rsidR="00B52CAE" w:rsidRDefault="00B52CAE" w:rsidP="00B52CAE">
      <w:pPr>
        <w:rPr>
          <w:noProof/>
        </w:rPr>
      </w:pPr>
      <w:r>
        <w:t>An owner typically can update or delete records which she has created.</w:t>
      </w:r>
      <w:r w:rsidRPr="00C772D5">
        <w:t xml:space="preserve"> </w:t>
      </w:r>
      <w:r>
        <w:t xml:space="preserve"> </w:t>
      </w:r>
      <w:r>
        <w:br/>
      </w:r>
      <w:r>
        <w:rPr>
          <w:noProof/>
        </w:rPr>
        <w:drawing>
          <wp:inline distT="0" distB="0" distL="0" distR="0">
            <wp:extent cx="5785654" cy="765334"/>
            <wp:effectExtent l="19050" t="0" r="5546" b="0"/>
            <wp:docPr id="1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srcRect/>
                    <a:stretch>
                      <a:fillRect/>
                    </a:stretch>
                  </pic:blipFill>
                  <pic:spPr bwMode="auto">
                    <a:xfrm>
                      <a:off x="0" y="0"/>
                      <a:ext cx="5787471" cy="765574"/>
                    </a:xfrm>
                    <a:prstGeom prst="rect">
                      <a:avLst/>
                    </a:prstGeom>
                    <a:noFill/>
                    <a:ln w="9525">
                      <a:noFill/>
                      <a:miter lim="800000"/>
                      <a:headEnd/>
                      <a:tailEnd/>
                    </a:ln>
                  </pic:spPr>
                </pic:pic>
              </a:graphicData>
            </a:graphic>
          </wp:inline>
        </w:drawing>
      </w:r>
    </w:p>
    <w:p w:rsidR="00B52CAE" w:rsidRDefault="00B52CAE" w:rsidP="00B52CAE">
      <w:pPr>
        <w:rPr>
          <w:noProof/>
        </w:rPr>
      </w:pPr>
      <w:r>
        <w:rPr>
          <w:noProof/>
        </w:rPr>
        <w:t>In the current CT security model, there can be only one owner per record. However, the owner can provide permissions (Read, Update, Create, Delete) to multiple users.</w:t>
      </w:r>
    </w:p>
    <w:p w:rsidR="003C5927" w:rsidRDefault="003C5927" w:rsidP="00B52CAE">
      <w:pPr>
        <w:rPr>
          <w:noProof/>
        </w:rPr>
      </w:pPr>
    </w:p>
    <w:tbl>
      <w:tblPr>
        <w:tblW w:w="9756" w:type="dxa"/>
        <w:tblLayout w:type="fixed"/>
        <w:tblLook w:val="04A0"/>
      </w:tblPr>
      <w:tblGrid>
        <w:gridCol w:w="918"/>
        <w:gridCol w:w="8838"/>
      </w:tblGrid>
      <w:tr w:rsidR="00B52CAE" w:rsidRPr="00DA32A5" w:rsidTr="003C5927">
        <w:tc>
          <w:tcPr>
            <w:tcW w:w="918" w:type="dxa"/>
          </w:tcPr>
          <w:p w:rsidR="00B52CAE" w:rsidRPr="00DA32A5" w:rsidRDefault="00B52CAE" w:rsidP="00B52CAE">
            <w:pPr>
              <w:pStyle w:val="NormalInTble"/>
            </w:pPr>
            <w:r>
              <w:rPr>
                <w:noProof/>
              </w:rPr>
              <w:drawing>
                <wp:inline distT="0" distB="0" distL="0" distR="0">
                  <wp:extent cx="364490" cy="434340"/>
                  <wp:effectExtent l="19050" t="0" r="0" b="0"/>
                  <wp:docPr id="13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a:srcRect/>
                          <a:stretch>
                            <a:fillRect/>
                          </a:stretch>
                        </pic:blipFill>
                        <pic:spPr bwMode="auto">
                          <a:xfrm>
                            <a:off x="0" y="0"/>
                            <a:ext cx="364490" cy="434340"/>
                          </a:xfrm>
                          <a:prstGeom prst="rect">
                            <a:avLst/>
                          </a:prstGeom>
                          <a:noFill/>
                          <a:ln w="9525">
                            <a:noFill/>
                            <a:miter lim="800000"/>
                            <a:headEnd/>
                            <a:tailEnd/>
                          </a:ln>
                        </pic:spPr>
                      </pic:pic>
                    </a:graphicData>
                  </a:graphic>
                </wp:inline>
              </w:drawing>
            </w:r>
          </w:p>
        </w:tc>
        <w:tc>
          <w:tcPr>
            <w:tcW w:w="8838" w:type="dxa"/>
          </w:tcPr>
          <w:p w:rsidR="00B52CAE" w:rsidRPr="00B656F6" w:rsidRDefault="00B52CAE" w:rsidP="00B52CAE">
            <w:pPr>
              <w:tabs>
                <w:tab w:val="left" w:pos="3428"/>
              </w:tabs>
            </w:pPr>
            <w:r>
              <w:rPr>
                <w:noProof/>
              </w:rPr>
              <w:t xml:space="preserve">An owner can also transfer ownership to another user.  This is especially useful in specific situations. For example, the Inventory record, by default, is assigned the same owner as the owner of the </w:t>
            </w:r>
            <w:r w:rsidRPr="00C447DF">
              <w:rPr>
                <w:noProof/>
              </w:rPr>
              <w:t>Inventory Maintenance Policy</w:t>
            </w:r>
            <w:r>
              <w:rPr>
                <w:noProof/>
              </w:rPr>
              <w:t xml:space="preserve"> that was used to create the Inventory record. Similarly, Trait Observations inherit the ownership from the Inventory (and hence the </w:t>
            </w:r>
            <w:r w:rsidRPr="00C447DF">
              <w:rPr>
                <w:rFonts w:eastAsia="Times New Roman"/>
                <w:noProof/>
                <w:color w:val="000000"/>
                <w:sz w:val="24"/>
                <w:szCs w:val="24"/>
              </w:rPr>
              <w:t>I</w:t>
            </w:r>
            <w:r w:rsidRPr="00C447DF">
              <w:rPr>
                <w:noProof/>
              </w:rPr>
              <w:t>nventory Maintenance Policy</w:t>
            </w:r>
            <w:r>
              <w:rPr>
                <w:noProof/>
              </w:rPr>
              <w:t xml:space="preserve"> records). Someone who creates an observation may not be the owner, and if he needs to change the record, hen eeds to be either given ownership, or permission by the owner to update the record.</w:t>
            </w:r>
          </w:p>
        </w:tc>
      </w:tr>
    </w:tbl>
    <w:p w:rsidR="003A6074" w:rsidRDefault="003A6074" w:rsidP="00B52CAE"/>
    <w:p w:rsidR="00B52CAE" w:rsidRDefault="00B52CAE" w:rsidP="00B52CAE">
      <w:r>
        <w:t xml:space="preserve">In a dataview, select the rows (records) that you intend to transfer ownership; right-click and select </w:t>
      </w:r>
    </w:p>
    <w:p w:rsidR="00B52CAE" w:rsidRDefault="00B52CAE" w:rsidP="00B52CAE">
      <w:r w:rsidRPr="00A77971">
        <w:rPr>
          <w:b/>
        </w:rPr>
        <w:t>Change Owner…</w:t>
      </w:r>
      <w:r>
        <w:br/>
      </w:r>
      <w:r>
        <w:rPr>
          <w:noProof/>
        </w:rPr>
        <w:drawing>
          <wp:inline distT="0" distB="0" distL="0" distR="0">
            <wp:extent cx="3690636" cy="2171128"/>
            <wp:effectExtent l="19050" t="0" r="5064"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3692183" cy="2172038"/>
                    </a:xfrm>
                    <a:prstGeom prst="rect">
                      <a:avLst/>
                    </a:prstGeom>
                    <a:noFill/>
                    <a:ln w="9525">
                      <a:noFill/>
                      <a:miter lim="800000"/>
                      <a:headEnd/>
                      <a:tailEnd/>
                    </a:ln>
                  </pic:spPr>
                </pic:pic>
              </a:graphicData>
            </a:graphic>
          </wp:inline>
        </w:drawing>
      </w:r>
      <w:r>
        <w:t xml:space="preserve"> </w:t>
      </w:r>
    </w:p>
    <w:p w:rsidR="00B52CAE" w:rsidRPr="00B52CAE" w:rsidRDefault="00B52CAE" w:rsidP="00B52CAE"/>
    <w:p w:rsidR="00E37A7E" w:rsidRDefault="00E37A7E" w:rsidP="00634847">
      <w:pPr>
        <w:pStyle w:val="Heading5"/>
      </w:pPr>
      <w:r>
        <w:t>Instructional Approach</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E4280F" w:rsidRPr="00CE1D7E" w:rsidTr="00337F62">
        <w:tc>
          <w:tcPr>
            <w:tcW w:w="810" w:type="dxa"/>
            <w:shd w:val="clear" w:color="000000" w:fill="FFFFFF" w:themeFill="background1"/>
          </w:tcPr>
          <w:p w:rsidR="00E4280F" w:rsidRPr="00CE1D7E" w:rsidRDefault="00634847" w:rsidP="00337F62">
            <w:r w:rsidRPr="0042764E">
              <w:rPr>
                <w:rFonts w:asciiTheme="minorHAnsi" w:eastAsiaTheme="minorEastAsia" w:hAnsiTheme="minorHAnsi"/>
              </w:rPr>
              <w:pict>
                <v:shape id="_x0000_i1040" type="#_x0000_t75" style="width:29.6pt;height:33.7pt">
                  <v:imagedata r:id="rId31" o:title=""/>
                </v:shape>
              </w:pict>
            </w:r>
          </w:p>
        </w:tc>
        <w:tc>
          <w:tcPr>
            <w:tcW w:w="8838" w:type="dxa"/>
            <w:shd w:val="clear" w:color="000000" w:fill="FFFFFF" w:themeFill="background1"/>
          </w:tcPr>
          <w:p w:rsidR="00C547B3" w:rsidRDefault="00E4280F" w:rsidP="003C5927">
            <w:r>
              <w:t>Review &amp; change the ownership information for one or two accessions. Assign ownership to another workshop participant.</w:t>
            </w:r>
            <w:r w:rsidR="003C5927">
              <w:t xml:space="preserve"> Alternatively, if time allows, </w:t>
            </w:r>
            <w:r w:rsidR="0037003D">
              <w:t xml:space="preserve">complete </w:t>
            </w:r>
            <w:r w:rsidR="003C5927">
              <w:t>the following exercise:</w:t>
            </w:r>
          </w:p>
          <w:p w:rsidR="003C5927" w:rsidRDefault="00C547B3" w:rsidP="00C547B3">
            <w:pPr>
              <w:pStyle w:val="Heading7"/>
              <w:outlineLvl w:val="6"/>
            </w:pPr>
            <w:bookmarkStart w:id="145" w:name="_Toc421086636"/>
            <w:r w:rsidRPr="00C547B3">
              <w:t>e</w:t>
            </w:r>
            <w:r w:rsidR="003C5927" w:rsidRPr="00C547B3">
              <w:t>xr_ownership_and_permissions.docx</w:t>
            </w:r>
            <w:bookmarkEnd w:id="145"/>
          </w:p>
          <w:p w:rsidR="00E4280F" w:rsidRPr="00D42A9F" w:rsidRDefault="00E4280F" w:rsidP="00E4280F"/>
        </w:tc>
      </w:tr>
    </w:tbl>
    <w:p w:rsidR="00E4280F" w:rsidRDefault="00E4280F" w:rsidP="00E4280F">
      <w:pPr>
        <w:tabs>
          <w:tab w:val="left" w:pos="252"/>
        </w:tabs>
        <w:ind w:left="252" w:hanging="252"/>
      </w:pPr>
    </w:p>
    <w:p w:rsidR="009224D4" w:rsidRDefault="009224D4" w:rsidP="0033425F">
      <w:pPr>
        <w:pStyle w:val="Heading3"/>
      </w:pPr>
      <w:bookmarkStart w:id="146" w:name="codes"/>
      <w:bookmarkStart w:id="147" w:name="code_groups"/>
      <w:bookmarkStart w:id="148" w:name="_Toc424568677"/>
      <w:bookmarkEnd w:id="146"/>
      <w:bookmarkEnd w:id="147"/>
      <w:r w:rsidRPr="00790600">
        <w:lastRenderedPageBreak/>
        <w:t>Code Groups</w:t>
      </w:r>
      <w:bookmarkEnd w:id="148"/>
    </w:p>
    <w:p w:rsidR="009224D4" w:rsidRDefault="009224D4" w:rsidP="009224D4">
      <w:pPr>
        <w:pStyle w:val="Heading5"/>
      </w:pPr>
      <w:r>
        <w:t>Key Points to Emphasize:</w:t>
      </w:r>
    </w:p>
    <w:p w:rsidR="009224D4" w:rsidRDefault="009224D4" w:rsidP="009224D4">
      <w:pPr>
        <w:pStyle w:val="ListParagraph"/>
        <w:numPr>
          <w:ilvl w:val="0"/>
          <w:numId w:val="13"/>
        </w:numPr>
        <w:spacing w:after="200" w:line="276" w:lineRule="auto"/>
      </w:pPr>
      <w:r>
        <w:t xml:space="preserve">Codes are used throughout GG to assist with data entry – instead of text fields, codes are used to provide dropdowns from which to select a valid item </w:t>
      </w:r>
    </w:p>
    <w:p w:rsidR="003A6074" w:rsidRDefault="003A6074" w:rsidP="003A6074">
      <w:pPr>
        <w:pStyle w:val="ListParagraph"/>
        <w:numPr>
          <w:ilvl w:val="0"/>
          <w:numId w:val="13"/>
        </w:numPr>
        <w:spacing w:after="200" w:line="276" w:lineRule="auto"/>
      </w:pPr>
      <w:r>
        <w:t xml:space="preserve">Only the GG administrator can edit the </w:t>
      </w:r>
      <w:r w:rsidRPr="00292267">
        <w:rPr>
          <w:b/>
        </w:rPr>
        <w:t>Code Groups</w:t>
      </w:r>
      <w:r>
        <w:t xml:space="preserve"> and their codes</w:t>
      </w:r>
    </w:p>
    <w:p w:rsidR="003A6074" w:rsidRDefault="003A6074" w:rsidP="003A6074">
      <w:pPr>
        <w:pStyle w:val="ListParagraph"/>
        <w:numPr>
          <w:ilvl w:val="0"/>
          <w:numId w:val="0"/>
        </w:numPr>
        <w:spacing w:after="200" w:line="276" w:lineRule="auto"/>
        <w:ind w:left="720"/>
      </w:pPr>
    </w:p>
    <w:p w:rsidR="00292267" w:rsidRDefault="00292267" w:rsidP="009174C3">
      <w:pPr>
        <w:pStyle w:val="Heading4"/>
      </w:pPr>
      <w:bookmarkStart w:id="149" w:name="_Toc276368345"/>
      <w:bookmarkStart w:id="150" w:name="_Toc391564707"/>
      <w:bookmarkStart w:id="151" w:name="_Toc413664114"/>
      <w:bookmarkStart w:id="152" w:name="_Toc424568678"/>
      <w:r>
        <w:t>Background Information</w:t>
      </w:r>
      <w:bookmarkEnd w:id="149"/>
      <w:bookmarkEnd w:id="150"/>
      <w:bookmarkEnd w:id="151"/>
      <w:bookmarkEnd w:id="152"/>
    </w:p>
    <w:p w:rsidR="00292267" w:rsidRDefault="00292267" w:rsidP="00292267">
      <w:r>
        <w:t xml:space="preserve">Many of the dataviews in the Curator Tool use dropdowns to assist in selecting a valid entry – the fields do not allow any random text data to be entered, but instead require a value from a pre-populated set of values. </w:t>
      </w:r>
      <w:r w:rsidR="003A6074">
        <w:t xml:space="preserve">These </w:t>
      </w:r>
      <w:r>
        <w:t xml:space="preserve">codes and </w:t>
      </w:r>
      <w:r w:rsidR="003A6074">
        <w:t xml:space="preserve">their </w:t>
      </w:r>
      <w:r>
        <w:t xml:space="preserve">values are stored in the </w:t>
      </w:r>
      <w:r w:rsidRPr="003A6074">
        <w:rPr>
          <w:b/>
        </w:rPr>
        <w:t>Code Group</w:t>
      </w:r>
      <w:r>
        <w:t xml:space="preserve"> tables </w:t>
      </w:r>
      <w:r w:rsidR="003A6074">
        <w:t xml:space="preserve">and maintained </w:t>
      </w:r>
      <w:r>
        <w:t>by the GG administrator.</w:t>
      </w:r>
    </w:p>
    <w:p w:rsidR="00292267" w:rsidRDefault="00292267" w:rsidP="00292267"/>
    <w:p w:rsidR="00E37A7E" w:rsidRDefault="00E37A7E" w:rsidP="00634847">
      <w:pPr>
        <w:pStyle w:val="Heading5"/>
      </w:pPr>
      <w:r>
        <w:t>Instructional Approach</w:t>
      </w:r>
    </w:p>
    <w:p w:rsidR="005C198C" w:rsidRDefault="00292267" w:rsidP="005C198C">
      <w:r>
        <w:t>Brief r</w:t>
      </w:r>
      <w:r w:rsidR="005C198C">
        <w:t xml:space="preserve">eview of </w:t>
      </w:r>
      <w:r>
        <w:t>c</w:t>
      </w:r>
      <w:r w:rsidR="005C198C">
        <w:t>odes</w:t>
      </w:r>
      <w:r w:rsidR="00BE7992">
        <w:t xml:space="preserve"> (below – participants have the same illustrations) </w:t>
      </w:r>
    </w:p>
    <w:p w:rsidR="00BE7992" w:rsidRDefault="00BE7992" w:rsidP="005C198C"/>
    <w:p w:rsidR="005C198C" w:rsidRPr="00790600" w:rsidRDefault="00292267" w:rsidP="005C198C">
      <w:r>
        <w:t>Discuss how to get new codes added: GG A</w:t>
      </w:r>
      <w:r w:rsidR="005C198C" w:rsidRPr="00790600">
        <w:t>dministrato</w:t>
      </w:r>
      <w:r>
        <w:t>r</w:t>
      </w:r>
      <w:r w:rsidR="005C198C" w:rsidRPr="00790600">
        <w:t xml:space="preserve"> </w:t>
      </w:r>
      <w:r>
        <w:t xml:space="preserve">uses the AT to edit/add </w:t>
      </w:r>
      <w:r w:rsidR="005C198C" w:rsidRPr="00790600">
        <w:t>Code Groups</w:t>
      </w:r>
      <w:r w:rsidR="00BE7992">
        <w:t>. Demo (</w:t>
      </w:r>
      <w:r w:rsidR="003A6074">
        <w:t xml:space="preserve">Optional -- </w:t>
      </w:r>
      <w:r w:rsidR="00BE7992">
        <w:t>if possible</w:t>
      </w:r>
      <w:r w:rsidR="003A6074">
        <w:t xml:space="preserve"> – demonstrate how the GG administrator would do this using the Admin Tool Code Group editor if this is available to you in the workshop.)</w:t>
      </w:r>
    </w:p>
    <w:p w:rsidR="005C198C" w:rsidRDefault="005C198C" w:rsidP="005C198C">
      <w:pPr>
        <w:spacing w:after="200" w:line="276" w:lineRule="auto"/>
      </w:pPr>
    </w:p>
    <w:p w:rsidR="00292267" w:rsidRDefault="00292267" w:rsidP="00292267">
      <w:r>
        <w:t xml:space="preserve">For example, the </w:t>
      </w:r>
      <w:r w:rsidRPr="006D6B84">
        <w:rPr>
          <w:b/>
        </w:rPr>
        <w:t>Category</w:t>
      </w:r>
      <w:r>
        <w:t xml:space="preserve"> in the </w:t>
      </w:r>
      <w:r>
        <w:rPr>
          <w:b/>
        </w:rPr>
        <w:t xml:space="preserve">Accession Inventory Name </w:t>
      </w:r>
      <w:r>
        <w:t>dataview uses codes:</w:t>
      </w:r>
      <w:r>
        <w:br/>
      </w:r>
      <w:r>
        <w:rPr>
          <w:noProof/>
        </w:rPr>
        <w:drawing>
          <wp:inline distT="0" distB="0" distL="0" distR="0">
            <wp:extent cx="4514215" cy="2459355"/>
            <wp:effectExtent l="19050" t="0" r="63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4514215" cy="2459355"/>
                    </a:xfrm>
                    <a:prstGeom prst="rect">
                      <a:avLst/>
                    </a:prstGeom>
                    <a:noFill/>
                    <a:ln w="9525">
                      <a:noFill/>
                      <a:miter lim="800000"/>
                      <a:headEnd/>
                      <a:tailEnd/>
                    </a:ln>
                  </pic:spPr>
                </pic:pic>
              </a:graphicData>
            </a:graphic>
          </wp:inline>
        </w:drawing>
      </w:r>
    </w:p>
    <w:p w:rsidR="00374C47" w:rsidRDefault="00374C47" w:rsidP="00292267"/>
    <w:p w:rsidR="00292267" w:rsidRDefault="00292267" w:rsidP="00292267">
      <w:r>
        <w:lastRenderedPageBreak/>
        <w:t xml:space="preserve">Five fields in the Accession dataview </w:t>
      </w:r>
      <w:r w:rsidR="00374C47">
        <w:t xml:space="preserve">that </w:t>
      </w:r>
      <w:r>
        <w:t xml:space="preserve">use </w:t>
      </w:r>
      <w:r w:rsidR="00374C47">
        <w:t>c</w:t>
      </w:r>
      <w:r>
        <w:t xml:space="preserve">odes are shown below.  In the example, the user clicked on the </w:t>
      </w:r>
      <w:r w:rsidRPr="00200D4C">
        <w:rPr>
          <w:b/>
        </w:rPr>
        <w:t xml:space="preserve">Level </w:t>
      </w:r>
      <w:r>
        <w:rPr>
          <w:b/>
        </w:rPr>
        <w:t>O</w:t>
      </w:r>
      <w:r w:rsidRPr="00200D4C">
        <w:rPr>
          <w:b/>
        </w:rPr>
        <w:t>f Improvement</w:t>
      </w:r>
      <w:r>
        <w:t xml:space="preserve"> to display and then select a code:</w:t>
      </w:r>
      <w:r>
        <w:br/>
      </w:r>
      <w:r>
        <w:rPr>
          <w:noProof/>
        </w:rPr>
        <w:drawing>
          <wp:inline distT="0" distB="0" distL="0" distR="0">
            <wp:extent cx="5943600" cy="1985010"/>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a:stretch>
                      <a:fillRect/>
                    </a:stretch>
                  </pic:blipFill>
                  <pic:spPr bwMode="auto">
                    <a:xfrm>
                      <a:off x="0" y="0"/>
                      <a:ext cx="5943600" cy="1985010"/>
                    </a:xfrm>
                    <a:prstGeom prst="rect">
                      <a:avLst/>
                    </a:prstGeom>
                    <a:noFill/>
                    <a:ln w="9525">
                      <a:noFill/>
                      <a:miter lim="800000"/>
                      <a:headEnd/>
                      <a:tailEnd/>
                    </a:ln>
                  </pic:spPr>
                </pic:pic>
              </a:graphicData>
            </a:graphic>
          </wp:inline>
        </w:drawing>
      </w:r>
    </w:p>
    <w:p w:rsidR="00374C47" w:rsidRDefault="00374C47" w:rsidP="00292267"/>
    <w:tbl>
      <w:tblPr>
        <w:tblW w:w="9648" w:type="dxa"/>
        <w:shd w:val="clear" w:color="000000" w:fill="FFFFFF"/>
        <w:tblLayout w:type="fixed"/>
        <w:tblLook w:val="04A0"/>
      </w:tblPr>
      <w:tblGrid>
        <w:gridCol w:w="810"/>
        <w:gridCol w:w="8838"/>
      </w:tblGrid>
      <w:tr w:rsidR="00292267" w:rsidRPr="00CE1D7E" w:rsidTr="00902623">
        <w:tc>
          <w:tcPr>
            <w:tcW w:w="810" w:type="dxa"/>
            <w:shd w:val="clear" w:color="000000" w:fill="FFFFFF"/>
          </w:tcPr>
          <w:p w:rsidR="00292267" w:rsidRPr="00CE1D7E" w:rsidRDefault="00292267" w:rsidP="00902623">
            <w:r>
              <w:rPr>
                <w:noProof/>
              </w:rPr>
              <w:drawing>
                <wp:inline distT="0" distB="0" distL="0" distR="0">
                  <wp:extent cx="370205" cy="440055"/>
                  <wp:effectExtent l="19050" t="0" r="0" b="0"/>
                  <wp:docPr id="1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a:srcRect/>
                          <a:stretch>
                            <a:fillRect/>
                          </a:stretch>
                        </pic:blipFill>
                        <pic:spPr bwMode="auto">
                          <a:xfrm>
                            <a:off x="0" y="0"/>
                            <a:ext cx="370205" cy="440055"/>
                          </a:xfrm>
                          <a:prstGeom prst="rect">
                            <a:avLst/>
                          </a:prstGeom>
                          <a:noFill/>
                          <a:ln w="9525">
                            <a:noFill/>
                            <a:miter lim="800000"/>
                            <a:headEnd/>
                            <a:tailEnd/>
                          </a:ln>
                        </pic:spPr>
                      </pic:pic>
                    </a:graphicData>
                  </a:graphic>
                </wp:inline>
              </w:drawing>
            </w:r>
          </w:p>
        </w:tc>
        <w:tc>
          <w:tcPr>
            <w:tcW w:w="8838" w:type="dxa"/>
            <w:shd w:val="clear" w:color="000000" w:fill="FFFFFF"/>
          </w:tcPr>
          <w:p w:rsidR="00292267" w:rsidRPr="00D42A9F" w:rsidRDefault="00292267" w:rsidP="003A6074">
            <w:r>
              <w:t>Only the GG administrator can add or edit the codes, ensuring consistency and integrity. As a CT user, if you need a code to adequately describe a record, contact your GG administrator or follow your organization’s procedure for establishing codes.</w:t>
            </w:r>
            <w:r w:rsidR="00056BF1">
              <w:br/>
            </w:r>
          </w:p>
        </w:tc>
      </w:tr>
    </w:tbl>
    <w:p w:rsidR="00292267" w:rsidRDefault="00292267" w:rsidP="005C198C">
      <w:pPr>
        <w:spacing w:after="200" w:line="276" w:lineRule="auto"/>
      </w:pPr>
    </w:p>
    <w:p w:rsidR="009224D4" w:rsidRPr="009224D4" w:rsidRDefault="009224D4" w:rsidP="009224D4"/>
    <w:p w:rsidR="009224D4" w:rsidRDefault="00503B3A" w:rsidP="0033425F">
      <w:pPr>
        <w:pStyle w:val="Heading3"/>
      </w:pPr>
      <w:bookmarkStart w:id="153" w:name="taxonomy"/>
      <w:bookmarkStart w:id="154" w:name="_Toc424568679"/>
      <w:bookmarkEnd w:id="153"/>
      <w:r>
        <w:t>Taxonomy</w:t>
      </w:r>
      <w:bookmarkEnd w:id="154"/>
    </w:p>
    <w:p w:rsidR="00503B3A" w:rsidRDefault="00503B3A" w:rsidP="00503B3A">
      <w:pPr>
        <w:pStyle w:val="Heading5"/>
      </w:pPr>
      <w:r>
        <w:t>Key Points to Emphasize:</w:t>
      </w:r>
    </w:p>
    <w:p w:rsidR="00B22CB8" w:rsidRPr="00B22CB8" w:rsidRDefault="00B22CB8" w:rsidP="00B22CB8">
      <w:pPr>
        <w:pStyle w:val="ListParagraph"/>
        <w:numPr>
          <w:ilvl w:val="0"/>
          <w:numId w:val="13"/>
        </w:numPr>
        <w:spacing w:after="200" w:line="276" w:lineRule="auto"/>
      </w:pPr>
      <w:r w:rsidRPr="00B22CB8">
        <w:t>an organization can load the GRIN Taxonomy when it installs the GG database</w:t>
      </w:r>
      <w:r w:rsidR="00994414">
        <w:t xml:space="preserve"> (</w:t>
      </w:r>
      <w:r w:rsidR="00994414" w:rsidRPr="00B22CB8">
        <w:t>recommended</w:t>
      </w:r>
      <w:r w:rsidR="00994414">
        <w:t>)</w:t>
      </w:r>
    </w:p>
    <w:p w:rsidR="00B22CB8" w:rsidRPr="00B22CB8" w:rsidRDefault="00B22CB8" w:rsidP="00B22CB8">
      <w:pPr>
        <w:pStyle w:val="ListParagraph"/>
        <w:numPr>
          <w:ilvl w:val="0"/>
          <w:numId w:val="13"/>
        </w:numPr>
        <w:spacing w:after="200" w:line="276" w:lineRule="auto"/>
      </w:pPr>
      <w:r w:rsidRPr="00B22CB8">
        <w:t>this GRIN taxonomy can be complemented with additional taxonomy records supplied by the organization</w:t>
      </w:r>
    </w:p>
    <w:p w:rsidR="00B22CB8" w:rsidRPr="00B22CB8" w:rsidRDefault="00B22CB8" w:rsidP="00B22CB8">
      <w:pPr>
        <w:pStyle w:val="ListParagraph"/>
        <w:numPr>
          <w:ilvl w:val="0"/>
          <w:numId w:val="13"/>
        </w:numPr>
        <w:spacing w:after="200" w:line="276" w:lineRule="auto"/>
      </w:pPr>
      <w:r>
        <w:t>s</w:t>
      </w:r>
      <w:r w:rsidRPr="00B22CB8">
        <w:t>omeone in the organization should have the</w:t>
      </w:r>
      <w:r w:rsidR="0037003D">
        <w:t xml:space="preserve"> primary</w:t>
      </w:r>
      <w:r w:rsidRPr="00B22CB8">
        <w:t xml:space="preserve"> responsibility for the taxonomy data</w:t>
      </w:r>
    </w:p>
    <w:p w:rsidR="00B22CB8" w:rsidRPr="00B22CB8" w:rsidRDefault="00B22CB8" w:rsidP="00B22CB8">
      <w:pPr>
        <w:pStyle w:val="ListParagraph"/>
        <w:numPr>
          <w:ilvl w:val="0"/>
          <w:numId w:val="13"/>
        </w:numPr>
        <w:spacing w:after="200" w:line="276" w:lineRule="auto"/>
      </w:pPr>
      <w:r>
        <w:t>t</w:t>
      </w:r>
      <w:r w:rsidRPr="00B22CB8">
        <w:t>o load Taxonomy, you need to have the Family, the Genus, and the Species at a minimum</w:t>
      </w:r>
      <w:r w:rsidR="00994414">
        <w:t xml:space="preserve"> (</w:t>
      </w:r>
      <w:r w:rsidR="00994414" w:rsidRPr="00B22CB8">
        <w:t>At a minimum, every Species record must have a parent Genus which in turn must have a parent Family record.</w:t>
      </w:r>
      <w:r w:rsidR="00994414">
        <w:t>)</w:t>
      </w:r>
    </w:p>
    <w:p w:rsidR="00B22CB8" w:rsidRPr="00B22CB8" w:rsidRDefault="00B22CB8" w:rsidP="00B22CB8">
      <w:pPr>
        <w:pStyle w:val="ListParagraph"/>
        <w:numPr>
          <w:ilvl w:val="0"/>
          <w:numId w:val="13"/>
        </w:numPr>
        <w:spacing w:after="200" w:line="276" w:lineRule="auto"/>
      </w:pPr>
      <w:r w:rsidRPr="00B22CB8">
        <w:t>the AT's Import Wizard can be used by the GG Admin to load Taxonomy data</w:t>
      </w:r>
    </w:p>
    <w:p w:rsidR="00B22CB8" w:rsidRPr="00B22CB8" w:rsidRDefault="00B22CB8" w:rsidP="00B22CB8">
      <w:pPr>
        <w:pStyle w:val="ListParagraph"/>
        <w:numPr>
          <w:ilvl w:val="0"/>
          <w:numId w:val="13"/>
        </w:numPr>
        <w:spacing w:after="200" w:line="276" w:lineRule="auto"/>
      </w:pPr>
      <w:r w:rsidRPr="00B22CB8">
        <w:t>you must have the Taxonomy in the DB before you can add an accession</w:t>
      </w:r>
    </w:p>
    <w:p w:rsidR="00B22CB8" w:rsidRPr="00B22CB8" w:rsidRDefault="00B22CB8" w:rsidP="00B22CB8">
      <w:pPr>
        <w:pStyle w:val="ListParagraph"/>
        <w:numPr>
          <w:ilvl w:val="0"/>
          <w:numId w:val="13"/>
        </w:numPr>
        <w:spacing w:after="200" w:line="276" w:lineRule="auto"/>
      </w:pPr>
      <w:r w:rsidRPr="00B22CB8">
        <w:t>Lookup tables - need to be current …</w:t>
      </w:r>
    </w:p>
    <w:p w:rsidR="00B22CB8" w:rsidRDefault="00B22CB8" w:rsidP="00994414"/>
    <w:p w:rsidR="00503B3A" w:rsidRDefault="00503B3A" w:rsidP="00503B3A">
      <w:pPr>
        <w:spacing w:after="200" w:line="276" w:lineRule="auto"/>
      </w:pPr>
      <w:r>
        <w:t xml:space="preserve">Note: As a reference, in the U.S., only one user, </w:t>
      </w:r>
      <w:r w:rsidR="003A6074">
        <w:t xml:space="preserve">the </w:t>
      </w:r>
      <w:r>
        <w:t xml:space="preserve">taxonomist, has responsibility for managing the taxonomy dataview. A taxonomy wizard was written to assist him in his work. </w:t>
      </w:r>
    </w:p>
    <w:p w:rsidR="00E37A7E" w:rsidRDefault="00E37A7E" w:rsidP="00634847">
      <w:pPr>
        <w:pStyle w:val="Heading5"/>
      </w:pPr>
      <w:r>
        <w:t>Instructional Approach</w:t>
      </w:r>
    </w:p>
    <w:p w:rsidR="00B22CB8" w:rsidRDefault="00B22CB8" w:rsidP="00B22CB8">
      <w:pPr>
        <w:pStyle w:val="ListParagraph"/>
        <w:numPr>
          <w:ilvl w:val="0"/>
          <w:numId w:val="29"/>
        </w:numPr>
      </w:pPr>
      <w:r>
        <w:t>Discuss how taxonomy gets added</w:t>
      </w:r>
    </w:p>
    <w:p w:rsidR="00994414" w:rsidRDefault="00994414" w:rsidP="00994414">
      <w:pPr>
        <w:pStyle w:val="ListParagraph"/>
        <w:numPr>
          <w:ilvl w:val="0"/>
          <w:numId w:val="29"/>
        </w:numPr>
        <w:spacing w:after="200" w:line="276" w:lineRule="auto"/>
      </w:pPr>
      <w:r>
        <w:t>Briefly review the main taxonomy dataviews: Family, Genus, Species</w:t>
      </w:r>
    </w:p>
    <w:p w:rsidR="00994414" w:rsidRDefault="00994414" w:rsidP="00994414">
      <w:pPr>
        <w:pStyle w:val="ListParagraph"/>
        <w:numPr>
          <w:ilvl w:val="0"/>
          <w:numId w:val="29"/>
        </w:numPr>
        <w:spacing w:after="200" w:line="276" w:lineRule="auto"/>
      </w:pPr>
      <w:r>
        <w:t>Relate to Lookups: in the Accession dataview, if the Taxon is not in the dropdown, the corresponding taxonomy records need to be added</w:t>
      </w:r>
    </w:p>
    <w:p w:rsidR="00503B3A" w:rsidRDefault="00503B3A" w:rsidP="00503B3A">
      <w:pPr>
        <w:spacing w:after="200" w:line="276" w:lineRule="auto"/>
      </w:pPr>
    </w:p>
    <w:p w:rsidR="004965D9" w:rsidRDefault="004965D9" w:rsidP="0033425F">
      <w:pPr>
        <w:pStyle w:val="Heading3"/>
      </w:pPr>
      <w:bookmarkStart w:id="155" w:name="viability"/>
      <w:bookmarkStart w:id="156" w:name="other_dataviews"/>
      <w:bookmarkStart w:id="157" w:name="_Toc424568680"/>
      <w:bookmarkEnd w:id="155"/>
      <w:bookmarkEnd w:id="156"/>
      <w:r>
        <w:lastRenderedPageBreak/>
        <w:t>“Other” Dataviews</w:t>
      </w:r>
      <w:bookmarkEnd w:id="157"/>
    </w:p>
    <w:p w:rsidR="00E37A7E" w:rsidRDefault="00E37A7E" w:rsidP="00634847">
      <w:pPr>
        <w:pStyle w:val="Heading5"/>
      </w:pPr>
      <w:r>
        <w:t>Instructional Approach</w:t>
      </w:r>
    </w:p>
    <w:p w:rsidR="00E37A7E" w:rsidRPr="00E37A7E" w:rsidRDefault="00E37A7E" w:rsidP="00E37A7E">
      <w:r>
        <w:t xml:space="preserve">If time allows, walk through these “minor” dataviews. </w:t>
      </w:r>
    </w:p>
    <w:p w:rsidR="00994414" w:rsidRPr="00790600" w:rsidRDefault="00994414" w:rsidP="00994414">
      <w:pPr>
        <w:pStyle w:val="Heading5"/>
      </w:pPr>
      <w:r w:rsidRPr="00790600">
        <w:t xml:space="preserve">Literature </w:t>
      </w:r>
      <w:r w:rsidR="0037003D">
        <w:t>R</w:t>
      </w:r>
      <w:r w:rsidRPr="00790600">
        <w:t>eferences</w:t>
      </w:r>
    </w:p>
    <w:p w:rsidR="00DE28F1" w:rsidRPr="005D6F66" w:rsidRDefault="00DE28F1" w:rsidP="00DE28F1">
      <w:r w:rsidRPr="005D6F66">
        <w:t>This dataview accesses the table of valid books and journals used in literature citations for genera, taxa, accessions, methods, etc. in the database. The abbreviations used should follow recognized standards either from the library field or from taxonomy.</w:t>
      </w:r>
    </w:p>
    <w:p w:rsidR="00DE28F1" w:rsidRPr="00790600" w:rsidRDefault="00DE28F1" w:rsidP="00DE28F1">
      <w:pPr>
        <w:pStyle w:val="Heading5"/>
      </w:pPr>
      <w:r w:rsidRPr="00790600">
        <w:t>Citations</w:t>
      </w:r>
    </w:p>
    <w:p w:rsidR="00DE28F1" w:rsidRDefault="00DE28F1" w:rsidP="00DE28F1">
      <w:r w:rsidRPr="002818CF">
        <w:t>Table of valid books and journals used in literature citations for genera, taxa, accessions, evaluations, etc. in the database. The abbreviations used should follow recognized standards either from the library field or from taxonomy.</w:t>
      </w:r>
    </w:p>
    <w:p w:rsidR="00DE28F1" w:rsidRPr="00790600" w:rsidRDefault="00DE28F1" w:rsidP="00DE28F1">
      <w:pPr>
        <w:pStyle w:val="Heading5"/>
      </w:pPr>
      <w:r w:rsidRPr="00790600">
        <w:t>Methods</w:t>
      </w:r>
      <w:r>
        <w:t xml:space="preserve"> / Method Map</w:t>
      </w:r>
    </w:p>
    <w:p w:rsidR="00DE28F1" w:rsidRDefault="00DE28F1" w:rsidP="00DE28F1">
      <w:r w:rsidRPr="002818CF">
        <w:t>Th</w:t>
      </w:r>
      <w:r>
        <w:t xml:space="preserve">e Methods </w:t>
      </w:r>
      <w:r w:rsidRPr="002818CF">
        <w:t>dataview accesses the table of methods and procedures which are used in determining the crop specific attributes of the germplasm. Each environment used in an evaluation should have its own record. The method is primarily used for crop trait evaluations. (The inventory_viability tables are used to store germination /viability procedures and the viability test results.)</w:t>
      </w:r>
    </w:p>
    <w:p w:rsidR="00DE28F1" w:rsidRDefault="00DE28F1" w:rsidP="00BA4BF3">
      <w:pPr>
        <w:pStyle w:val="Heading5"/>
      </w:pPr>
      <w:r>
        <w:t>Method Map</w:t>
      </w:r>
    </w:p>
    <w:p w:rsidR="00DE28F1" w:rsidRDefault="00DE28F1" w:rsidP="00DE28F1">
      <w:r w:rsidRPr="002936B7">
        <w:t>The dataview accesses the method_map table which can handle a many-to-many relationship between the cooperator(s) who participated and the methods. (More than one cooperator can be involved with a method.)</w:t>
      </w:r>
    </w:p>
    <w:p w:rsidR="00DE28F1" w:rsidRPr="00994414" w:rsidRDefault="00DE28F1" w:rsidP="00DE28F1">
      <w:pPr>
        <w:pStyle w:val="Heading5"/>
      </w:pPr>
      <w:r w:rsidRPr="00790600">
        <w:t>Genetic Markers</w:t>
      </w:r>
    </w:p>
    <w:p w:rsidR="00DE28F1" w:rsidRDefault="00DE28F1" w:rsidP="00DE28F1">
      <w:r w:rsidRPr="005D6F66">
        <w:t>Table of genetic markers that are crop-specific. Ideally, markers are published (link to citation table) and have data for known standard controls available. The data in this table is general in nature, and not specific to a specific experiment or evaluation.</w:t>
      </w:r>
    </w:p>
    <w:p w:rsidR="00CF7027" w:rsidRDefault="00CF7027" w:rsidP="00DE28F1"/>
    <w:p w:rsidR="00994414" w:rsidRDefault="00994414" w:rsidP="0033425F">
      <w:pPr>
        <w:pStyle w:val="Heading3"/>
      </w:pPr>
      <w:bookmarkStart w:id="158" w:name="source_habitat"/>
      <w:bookmarkStart w:id="159" w:name="_Toc424568681"/>
      <w:bookmarkEnd w:id="158"/>
      <w:r w:rsidRPr="00790600">
        <w:t>Source Habitat Descriptors</w:t>
      </w:r>
      <w:bookmarkEnd w:id="159"/>
    </w:p>
    <w:p w:rsidR="00E21749" w:rsidRDefault="00E21749" w:rsidP="00E21749">
      <w:pPr>
        <w:pStyle w:val="Heading5"/>
      </w:pPr>
      <w:r>
        <w:t>Key Points to Emphasize:</w:t>
      </w:r>
    </w:p>
    <w:p w:rsidR="00E21749" w:rsidRDefault="00E21749" w:rsidP="00E21749">
      <w:pPr>
        <w:pStyle w:val="ListParagraph"/>
        <w:numPr>
          <w:ilvl w:val="0"/>
          <w:numId w:val="13"/>
        </w:numPr>
        <w:spacing w:after="200" w:line="276" w:lineRule="auto"/>
      </w:pPr>
      <w:r>
        <w:t xml:space="preserve">“core” site/habitat data is in the </w:t>
      </w:r>
      <w:r w:rsidRPr="002C436B">
        <w:rPr>
          <w:b/>
        </w:rPr>
        <w:t>accession_source</w:t>
      </w:r>
      <w:r w:rsidRPr="00445165">
        <w:t xml:space="preserve"> table</w:t>
      </w:r>
      <w:r>
        <w:t xml:space="preserve"> (latitude, longitude, number of plants sampled, etc.)</w:t>
      </w:r>
    </w:p>
    <w:p w:rsidR="00E21749" w:rsidRDefault="00E21749" w:rsidP="00E21749">
      <w:pPr>
        <w:pStyle w:val="ListParagraph"/>
        <w:numPr>
          <w:ilvl w:val="0"/>
          <w:numId w:val="13"/>
        </w:numPr>
        <w:spacing w:after="200" w:line="276" w:lineRule="auto"/>
      </w:pPr>
      <w:r>
        <w:t xml:space="preserve">five source_habitat </w:t>
      </w:r>
      <w:r w:rsidRPr="00445165">
        <w:t xml:space="preserve">tables </w:t>
      </w:r>
      <w:r>
        <w:t>are in the schema: g</w:t>
      </w:r>
      <w:r w:rsidRPr="00445165">
        <w:t xml:space="preserve">enebank </w:t>
      </w:r>
      <w:r>
        <w:t>personnel</w:t>
      </w:r>
      <w:r w:rsidRPr="00445165">
        <w:t xml:space="preserve"> can create custom </w:t>
      </w:r>
      <w:r>
        <w:t xml:space="preserve">habitat source </w:t>
      </w:r>
      <w:r w:rsidRPr="00445165">
        <w:t xml:space="preserve">descriptors and </w:t>
      </w:r>
      <w:r w:rsidR="00A97B14">
        <w:t xml:space="preserve">descriptor </w:t>
      </w:r>
      <w:r w:rsidRPr="00445165">
        <w:t xml:space="preserve">codes </w:t>
      </w:r>
      <w:r>
        <w:t xml:space="preserve">as needed to record </w:t>
      </w:r>
      <w:r w:rsidRPr="00445165">
        <w:t>collection site</w:t>
      </w:r>
      <w:r>
        <w:t xml:space="preserve"> data; unlimited descriptors </w:t>
      </w:r>
      <w:r w:rsidR="00A97B14">
        <w:t xml:space="preserve">can </w:t>
      </w:r>
      <w:r>
        <w:t xml:space="preserve">be added </w:t>
      </w:r>
    </w:p>
    <w:p w:rsidR="00902623" w:rsidRDefault="00902623" w:rsidP="00902623">
      <w:pPr>
        <w:pStyle w:val="ListParagraph"/>
        <w:numPr>
          <w:ilvl w:val="0"/>
          <w:numId w:val="13"/>
        </w:numPr>
        <w:tabs>
          <w:tab w:val="left" w:pos="252"/>
          <w:tab w:val="left" w:pos="314"/>
        </w:tabs>
      </w:pPr>
      <w:r>
        <w:t xml:space="preserve">use the Accession wizard to add </w:t>
      </w:r>
      <w:r w:rsidRPr="00790600">
        <w:t>Source Habitat Observations to an Accession</w:t>
      </w:r>
    </w:p>
    <w:p w:rsidR="00A97B14" w:rsidRPr="00790600" w:rsidRDefault="00A97B14" w:rsidP="00902623">
      <w:pPr>
        <w:pStyle w:val="ListParagraph"/>
        <w:numPr>
          <w:ilvl w:val="0"/>
          <w:numId w:val="13"/>
        </w:numPr>
        <w:tabs>
          <w:tab w:val="left" w:pos="252"/>
          <w:tab w:val="left" w:pos="314"/>
        </w:tabs>
      </w:pPr>
      <w:r>
        <w:t xml:space="preserve">it is recommended that one person in the organization (the GG Admin or someone designated) should be solely responsible for entering the </w:t>
      </w:r>
      <w:r w:rsidRPr="00790600">
        <w:t xml:space="preserve">Source Habitat </w:t>
      </w:r>
      <w:r>
        <w:t xml:space="preserve">descriptors (and codes) </w:t>
      </w:r>
    </w:p>
    <w:p w:rsidR="00902623" w:rsidRDefault="00902623" w:rsidP="00193F86"/>
    <w:p w:rsidR="00E37A7E" w:rsidRDefault="00E37A7E" w:rsidP="00634847">
      <w:pPr>
        <w:pStyle w:val="Heading5"/>
      </w:pPr>
      <w:r>
        <w:t>Instructional Approach</w:t>
      </w:r>
    </w:p>
    <w:p w:rsidR="00994414" w:rsidRDefault="00902623" w:rsidP="00902623">
      <w:r>
        <w:t>Present an o</w:t>
      </w:r>
      <w:r w:rsidR="00994414">
        <w:t>verview</w:t>
      </w:r>
      <w:r>
        <w:t xml:space="preserve"> on source_habitat</w:t>
      </w:r>
      <w:r>
        <w:br/>
      </w:r>
    </w:p>
    <w:p w:rsidR="00902623" w:rsidRDefault="00902623" w:rsidP="00902623">
      <w:r>
        <w:t xml:space="preserve">Demo / have the participants select some </w:t>
      </w:r>
      <w:r w:rsidRPr="00111E21">
        <w:rPr>
          <w:b/>
        </w:rPr>
        <w:t>Source Habitat</w:t>
      </w:r>
      <w:r>
        <w:t xml:space="preserve"> observations for an accession</w:t>
      </w:r>
      <w:r w:rsidR="00A97B14">
        <w:t xml:space="preserve"> using the accession wizard</w:t>
      </w:r>
      <w:r w:rsidR="00BF4208">
        <w:t>:</w:t>
      </w:r>
      <w:r w:rsidR="00BF4208">
        <w:br/>
      </w:r>
      <w:r w:rsidR="00BF4208">
        <w:rPr>
          <w:noProof/>
        </w:rPr>
        <w:lastRenderedPageBreak/>
        <w:drawing>
          <wp:inline distT="0" distB="0" distL="0" distR="0">
            <wp:extent cx="4182560" cy="3142719"/>
            <wp:effectExtent l="19050" t="0" r="844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srcRect/>
                    <a:stretch>
                      <a:fillRect/>
                    </a:stretch>
                  </pic:blipFill>
                  <pic:spPr bwMode="auto">
                    <a:xfrm>
                      <a:off x="0" y="0"/>
                      <a:ext cx="4185198" cy="3144701"/>
                    </a:xfrm>
                    <a:prstGeom prst="rect">
                      <a:avLst/>
                    </a:prstGeom>
                    <a:noFill/>
                    <a:ln w="9525">
                      <a:noFill/>
                      <a:miter lim="800000"/>
                      <a:headEnd/>
                      <a:tailEnd/>
                    </a:ln>
                  </pic:spPr>
                </pic:pic>
              </a:graphicData>
            </a:graphic>
          </wp:inline>
        </w:drawing>
      </w:r>
      <w:r>
        <w:br/>
      </w:r>
    </w:p>
    <w:p w:rsidR="00994414" w:rsidRDefault="00902623" w:rsidP="00902623">
      <w:r>
        <w:t xml:space="preserve">Briefly describe: How to </w:t>
      </w:r>
      <w:r w:rsidR="00994414" w:rsidRPr="00790600">
        <w:t>Creat</w:t>
      </w:r>
      <w:r>
        <w:t xml:space="preserve">e </w:t>
      </w:r>
      <w:r w:rsidR="00994414" w:rsidRPr="00790600">
        <w:t>Source Habitat Descriptors</w:t>
      </w:r>
      <w:r>
        <w:t>. (In the USDA, either the DBA or a designated person will be creating th</w:t>
      </w:r>
      <w:r w:rsidR="00193F86">
        <w:t>e</w:t>
      </w:r>
      <w:r>
        <w:t xml:space="preserve">se descriptors. The typical user will not. Use the analogy of “Codes”  -- the participants should understand know how </w:t>
      </w:r>
      <w:r w:rsidR="00193F86">
        <w:t xml:space="preserve">the Source Habitat Descriptors </w:t>
      </w:r>
      <w:r>
        <w:t>can be added, just as</w:t>
      </w:r>
      <w:r w:rsidR="00193F86">
        <w:t xml:space="preserve"> </w:t>
      </w:r>
      <w:r>
        <w:t xml:space="preserve"> </w:t>
      </w:r>
      <w:r w:rsidR="00193F86">
        <w:t>Codes</w:t>
      </w:r>
      <w:r w:rsidR="00BF4208">
        <w:t xml:space="preserve"> are</w:t>
      </w:r>
      <w:r w:rsidR="00193F86">
        <w:t xml:space="preserve"> and Code Groups are added.</w:t>
      </w:r>
      <w:r w:rsidR="00BF4208">
        <w:br/>
      </w:r>
      <w:r w:rsidR="00BF4208">
        <w:rPr>
          <w:noProof/>
        </w:rPr>
        <w:drawing>
          <wp:inline distT="0" distB="0" distL="0" distR="0">
            <wp:extent cx="5943600" cy="2344339"/>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srcRect/>
                    <a:stretch>
                      <a:fillRect/>
                    </a:stretch>
                  </pic:blipFill>
                  <pic:spPr bwMode="auto">
                    <a:xfrm>
                      <a:off x="0" y="0"/>
                      <a:ext cx="5943600" cy="2344339"/>
                    </a:xfrm>
                    <a:prstGeom prst="rect">
                      <a:avLst/>
                    </a:prstGeom>
                    <a:noFill/>
                    <a:ln w="9525">
                      <a:noFill/>
                      <a:miter lim="800000"/>
                      <a:headEnd/>
                      <a:tailEnd/>
                    </a:ln>
                  </pic:spPr>
                </pic:pic>
              </a:graphicData>
            </a:graphic>
          </wp:inline>
        </w:drawing>
      </w:r>
      <w:r w:rsidR="00994414" w:rsidRPr="00790600">
        <w:br/>
      </w:r>
    </w:p>
    <w:p w:rsidR="00E21749" w:rsidRDefault="00E21749" w:rsidP="00E21749">
      <w:r>
        <w:t xml:space="preserve">A complete guide to GG Source Habitat Descriptors is </w:t>
      </w:r>
      <w:hyperlink r:id="rId74" w:history="1">
        <w:r w:rsidRPr="009C373E">
          <w:rPr>
            <w:rStyle w:val="Hyperlink"/>
          </w:rPr>
          <w:t>online</w:t>
        </w:r>
      </w:hyperlink>
      <w:r>
        <w:t>.</w:t>
      </w:r>
      <w:r>
        <w:br/>
      </w:r>
      <w:hyperlink r:id="rId75" w:history="1">
        <w:r>
          <w:rPr>
            <w:rStyle w:val="Hyperlink"/>
          </w:rPr>
          <w:t>http://www.ars-grin.gov/npgs/gringlobal/docs/gg_source_habitat_descriptors.pdf</w:t>
        </w:r>
      </w:hyperlink>
    </w:p>
    <w:p w:rsidR="00193F86" w:rsidRDefault="00193F86" w:rsidP="00E21749">
      <w:r>
        <w:t xml:space="preserve">The spreadsheet with descriptors that will be used by the USDA are also </w:t>
      </w:r>
      <w:hyperlink r:id="rId76" w:history="1">
        <w:r w:rsidRPr="00193F86">
          <w:rPr>
            <w:rStyle w:val="Hyperlink"/>
          </w:rPr>
          <w:t>online</w:t>
        </w:r>
      </w:hyperlink>
      <w:r>
        <w:t>.</w:t>
      </w:r>
    </w:p>
    <w:p w:rsidR="00193F86" w:rsidRDefault="00193F86" w:rsidP="00E21749"/>
    <w:p w:rsidR="00193F86" w:rsidRDefault="00193F86" w:rsidP="00193F86">
      <w:pPr>
        <w:pStyle w:val="Heading6"/>
      </w:pPr>
      <w:r>
        <w:t>E</w:t>
      </w:r>
      <w:r w:rsidR="00E21749">
        <w:t>xample</w:t>
      </w:r>
      <w:r>
        <w:t>:</w:t>
      </w:r>
    </w:p>
    <w:p w:rsidR="00E21749" w:rsidRDefault="00193F86" w:rsidP="00E21749">
      <w:r>
        <w:t>W</w:t>
      </w:r>
      <w:r w:rsidR="00E21749">
        <w:t xml:space="preserve">ithin a </w:t>
      </w:r>
      <w:r w:rsidR="00E21749" w:rsidRPr="00445165">
        <w:t xml:space="preserve">category called Soil </w:t>
      </w:r>
      <w:r w:rsidR="00E21749">
        <w:t>D</w:t>
      </w:r>
      <w:r w:rsidR="00E21749" w:rsidRPr="00445165">
        <w:t>escriptors</w:t>
      </w:r>
      <w:r w:rsidR="00E21749">
        <w:t xml:space="preserve"> there could be </w:t>
      </w:r>
      <w:r w:rsidR="00E21749" w:rsidRPr="00445165">
        <w:t>sub-descriptors such as Moisture, Texture, Magnesium Content</w:t>
      </w:r>
      <w:r w:rsidR="00E21749">
        <w:t>,</w:t>
      </w:r>
      <w:r w:rsidR="00E21749" w:rsidRPr="00445165">
        <w:t xml:space="preserve"> etc. The level of detail and range of descriptors is up to the database managers. </w:t>
      </w:r>
      <w:r w:rsidR="00E21749">
        <w:t xml:space="preserve"> An organization could record Source/Habitat descriptors such as Slope, Aspect, Soil pH, and  Soil Texture. </w:t>
      </w:r>
    </w:p>
    <w:p w:rsidR="00193F86" w:rsidRDefault="00193F86" w:rsidP="00E21749"/>
    <w:p w:rsidR="00E21749" w:rsidRDefault="00E21749" w:rsidP="00E21749">
      <w:r>
        <w:t xml:space="preserve">The following example illustrates the table for SOILTEXTURE as described in the Bioversity’s </w:t>
      </w:r>
      <w:hyperlink r:id="rId77" w:history="1">
        <w:r w:rsidRPr="009C373E">
          <w:rPr>
            <w:rStyle w:val="Hyperlink"/>
          </w:rPr>
          <w:t>Developing Crop Descriptor Lists</w:t>
        </w:r>
      </w:hyperlink>
      <w:r>
        <w:t xml:space="preserve"> (Technical Bulletin #13, 2007):</w:t>
      </w:r>
      <w:r>
        <w:br/>
      </w:r>
      <w:r>
        <w:rPr>
          <w:noProof/>
        </w:rPr>
        <w:drawing>
          <wp:inline distT="0" distB="0" distL="0" distR="0">
            <wp:extent cx="3877310" cy="2014220"/>
            <wp:effectExtent l="1905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srcRect/>
                    <a:stretch>
                      <a:fillRect/>
                    </a:stretch>
                  </pic:blipFill>
                  <pic:spPr bwMode="auto">
                    <a:xfrm>
                      <a:off x="0" y="0"/>
                      <a:ext cx="3877310" cy="2014220"/>
                    </a:xfrm>
                    <a:prstGeom prst="rect">
                      <a:avLst/>
                    </a:prstGeom>
                    <a:noFill/>
                    <a:ln w="9525">
                      <a:noFill/>
                      <a:miter lim="800000"/>
                      <a:headEnd/>
                      <a:tailEnd/>
                    </a:ln>
                  </pic:spPr>
                </pic:pic>
              </a:graphicData>
            </a:graphic>
          </wp:inline>
        </w:drawing>
      </w:r>
    </w:p>
    <w:p w:rsidR="00E21749" w:rsidRDefault="00E21749" w:rsidP="00E21749"/>
    <w:p w:rsidR="00E21749" w:rsidRDefault="00E21749" w:rsidP="00E21749">
      <w:r>
        <w:t>This screen capture illustrates the GG English implementation of the SOILTEXTURE descriptor:</w:t>
      </w:r>
      <w:r>
        <w:br/>
      </w:r>
      <w:r>
        <w:rPr>
          <w:noProof/>
        </w:rPr>
        <w:drawing>
          <wp:inline distT="0" distB="0" distL="0" distR="0">
            <wp:extent cx="5937885" cy="2315210"/>
            <wp:effectExtent l="1905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srcRect/>
                    <a:stretch>
                      <a:fillRect/>
                    </a:stretch>
                  </pic:blipFill>
                  <pic:spPr bwMode="auto">
                    <a:xfrm>
                      <a:off x="0" y="0"/>
                      <a:ext cx="5937885" cy="2315210"/>
                    </a:xfrm>
                    <a:prstGeom prst="rect">
                      <a:avLst/>
                    </a:prstGeom>
                    <a:noFill/>
                    <a:ln w="9525">
                      <a:noFill/>
                      <a:miter lim="800000"/>
                      <a:headEnd/>
                      <a:tailEnd/>
                    </a:ln>
                  </pic:spPr>
                </pic:pic>
              </a:graphicData>
            </a:graphic>
          </wp:inline>
        </w:drawing>
      </w:r>
    </w:p>
    <w:p w:rsidR="00D16216" w:rsidRPr="00D16216" w:rsidRDefault="00D16216" w:rsidP="00D16216"/>
    <w:p w:rsidR="00D16216" w:rsidRDefault="00D16216" w:rsidP="00E4280F">
      <w:pPr>
        <w:tabs>
          <w:tab w:val="left" w:pos="252"/>
        </w:tabs>
        <w:ind w:left="252" w:hanging="252"/>
      </w:pPr>
    </w:p>
    <w:p w:rsidR="009174C3" w:rsidRDefault="009174C3">
      <w:pPr>
        <w:spacing w:after="200" w:line="276" w:lineRule="auto"/>
      </w:pPr>
      <w:bookmarkStart w:id="160" w:name="open_review"/>
      <w:bookmarkEnd w:id="160"/>
    </w:p>
    <w:p w:rsidR="005B0976" w:rsidRDefault="005B0976">
      <w:pPr>
        <w:spacing w:after="200" w:line="276" w:lineRule="auto"/>
        <w:rPr>
          <w:rFonts w:eastAsia="Times New Roman"/>
          <w:bCs/>
          <w:color w:val="0F243E" w:themeColor="text2" w:themeShade="80"/>
          <w:sz w:val="36"/>
        </w:rPr>
      </w:pPr>
      <w:r>
        <w:br w:type="page"/>
      </w:r>
    </w:p>
    <w:p w:rsidR="009174C3" w:rsidRDefault="009174C3" w:rsidP="0033425F">
      <w:pPr>
        <w:pStyle w:val="Heading3"/>
      </w:pPr>
      <w:bookmarkStart w:id="161" w:name="_Toc424568682"/>
      <w:r>
        <w:t>Workshop Closing</w:t>
      </w:r>
      <w:bookmarkEnd w:id="161"/>
    </w:p>
    <w:p w:rsidR="00E37A7E" w:rsidRPr="00E37A7E" w:rsidRDefault="00E37A7E" w:rsidP="00E37A7E">
      <w:r>
        <w:t xml:space="preserve">Every workshop is different. </w:t>
      </w:r>
      <w:r w:rsidR="005B0976">
        <w:t>Many factors affect the workshop’s progress and overall success, including such factors as genebank operational k</w:t>
      </w:r>
      <w:r>
        <w:t>nowledge</w:t>
      </w:r>
      <w:r w:rsidR="005B0976">
        <w:t>, PC and communication</w:t>
      </w:r>
      <w:r>
        <w:t xml:space="preserve">, as well as </w:t>
      </w:r>
      <w:r w:rsidR="005B0976">
        <w:t>the number of participants. If the class has been spending ample time with the exercises and the participants are capable of creating, finding, and editing various records, especially accessions, inventory, cooperators, orders, and trait evaluations, then instead of doing a full case as suggested below, focus on specific student questions.</w:t>
      </w:r>
    </w:p>
    <w:p w:rsidR="00F10E48" w:rsidRDefault="00F10E48" w:rsidP="00F10E48">
      <w:pPr>
        <w:pStyle w:val="Heading4"/>
      </w:pPr>
      <w:bookmarkStart w:id="162" w:name="_Toc424568683"/>
      <w:r>
        <w:t>Review</w:t>
      </w:r>
      <w:bookmarkEnd w:id="162"/>
    </w:p>
    <w:p w:rsidR="00F10E48" w:rsidRDefault="00F10E48" w:rsidP="00F10E48">
      <w:pPr>
        <w:tabs>
          <w:tab w:val="left" w:pos="252"/>
        </w:tabs>
        <w:ind w:left="252" w:hanging="252"/>
      </w:pPr>
      <w:r>
        <w:t>Review of the GG system with focus on participant questions; reviews as needed</w:t>
      </w:r>
    </w:p>
    <w:p w:rsidR="00F10E48" w:rsidRDefault="00F10E48" w:rsidP="00F10E48">
      <w:pPr>
        <w:pStyle w:val="Heading4"/>
      </w:pPr>
      <w:bookmarkStart w:id="163" w:name="full_case"/>
      <w:bookmarkStart w:id="164" w:name="_Toc424568684"/>
      <w:bookmarkEnd w:id="163"/>
      <w:r w:rsidRPr="00790600">
        <w:t xml:space="preserve">Full </w:t>
      </w:r>
      <w:r>
        <w:t>C</w:t>
      </w:r>
      <w:r w:rsidRPr="00790600">
        <w:t>ase</w:t>
      </w:r>
      <w:r w:rsidR="004965D9">
        <w:t xml:space="preserve"> (optional; if time allows)</w:t>
      </w:r>
      <w:bookmarkEnd w:id="164"/>
    </w:p>
    <w:p w:rsidR="00F10E48" w:rsidRDefault="00F10E48" w:rsidP="00F10E48">
      <w:pPr>
        <w:tabs>
          <w:tab w:val="left" w:pos="252"/>
        </w:tabs>
        <w:ind w:left="252" w:hanging="252"/>
      </w:pPr>
      <w:r w:rsidRPr="00790600">
        <w:t xml:space="preserve">Participants will create and manage a list of new accessions that have been introduced to the genebank…  </w:t>
      </w:r>
    </w:p>
    <w:p w:rsidR="00DB14C8" w:rsidRDefault="00DB14C8" w:rsidP="009174C3">
      <w:pPr>
        <w:pStyle w:val="Heading4"/>
      </w:pPr>
      <w:bookmarkStart w:id="165" w:name="workshop_closing"/>
      <w:bookmarkStart w:id="166" w:name="_Toc424568685"/>
      <w:bookmarkEnd w:id="165"/>
      <w:r w:rsidRPr="00790600">
        <w:t xml:space="preserve">Debrief / Final </w:t>
      </w:r>
      <w:r w:rsidR="00BA4BF3">
        <w:t>E</w:t>
      </w:r>
      <w:r w:rsidRPr="00790600">
        <w:t>valuation</w:t>
      </w:r>
      <w:r>
        <w:t xml:space="preserve"> / </w:t>
      </w:r>
      <w:r w:rsidRPr="00790600">
        <w:t>Closing</w:t>
      </w:r>
      <w:bookmarkEnd w:id="166"/>
    </w:p>
    <w:p w:rsidR="00E37A7E" w:rsidRDefault="00E37A7E" w:rsidP="00634847">
      <w:pPr>
        <w:pStyle w:val="Heading5"/>
      </w:pPr>
      <w:r>
        <w:t>Instructional Approach</w:t>
      </w:r>
    </w:p>
    <w:p w:rsidR="00B86806" w:rsidRDefault="00B86806" w:rsidP="00DB14C8">
      <w:pPr>
        <w:tabs>
          <w:tab w:val="left" w:pos="252"/>
        </w:tabs>
        <w:ind w:left="252" w:hanging="252"/>
      </w:pPr>
      <w:r>
        <w:t xml:space="preserve">Use the </w:t>
      </w:r>
    </w:p>
    <w:p w:rsidR="00A23C09" w:rsidRDefault="00B86806" w:rsidP="00BA4BF3">
      <w:pPr>
        <w:pStyle w:val="Heading7"/>
        <w:spacing w:before="0"/>
      </w:pPr>
      <w:bookmarkStart w:id="167" w:name="_Toc421086637"/>
      <w:r>
        <w:t>final_reaction.docx</w:t>
      </w:r>
      <w:bookmarkEnd w:id="167"/>
    </w:p>
    <w:p w:rsidR="00BA4BF3" w:rsidRPr="00BA4BF3" w:rsidRDefault="00BA4BF3" w:rsidP="00BA4BF3"/>
    <w:p w:rsidR="00A23C09" w:rsidRDefault="00A23C09" w:rsidP="00A23C09">
      <w:pPr>
        <w:pStyle w:val="Heading4"/>
      </w:pPr>
      <w:bookmarkStart w:id="168" w:name="_Toc424568686"/>
      <w:r>
        <w:lastRenderedPageBreak/>
        <w:t>Files</w:t>
      </w:r>
      <w:bookmarkEnd w:id="168"/>
    </w:p>
    <w:p w:rsidR="00C547B3" w:rsidRDefault="0042764E">
      <w:pPr>
        <w:pStyle w:val="TOC1"/>
        <w:rPr>
          <w:rFonts w:asciiTheme="minorHAnsi" w:eastAsiaTheme="minorEastAsia" w:hAnsiTheme="minorHAnsi" w:cstheme="minorBidi"/>
          <w:b w:val="0"/>
          <w:sz w:val="22"/>
          <w:szCs w:val="22"/>
        </w:rPr>
      </w:pPr>
      <w:r w:rsidRPr="0042764E">
        <w:fldChar w:fldCharType="begin"/>
      </w:r>
      <w:r w:rsidR="00A23C09">
        <w:instrText xml:space="preserve"> TOC \h \z \u \t "Heading 7,1" </w:instrText>
      </w:r>
      <w:r w:rsidRPr="0042764E">
        <w:fldChar w:fldCharType="separate"/>
      </w:r>
      <w:hyperlink w:anchor="_Toc421086629" w:history="1">
        <w:r w:rsidR="00C547B3" w:rsidRPr="00014FA5">
          <w:rPr>
            <w:rStyle w:val="Hyperlink"/>
          </w:rPr>
          <w:t>gg_objectives.pptx</w:t>
        </w:r>
        <w:r w:rsidR="00C547B3">
          <w:rPr>
            <w:webHidden/>
          </w:rPr>
          <w:tab/>
        </w:r>
        <w:r>
          <w:rPr>
            <w:webHidden/>
          </w:rPr>
          <w:fldChar w:fldCharType="begin"/>
        </w:r>
        <w:r w:rsidR="00C547B3">
          <w:rPr>
            <w:webHidden/>
          </w:rPr>
          <w:instrText xml:space="preserve"> PAGEREF _Toc421086629 \h </w:instrText>
        </w:r>
        <w:r>
          <w:rPr>
            <w:webHidden/>
          </w:rPr>
        </w:r>
        <w:r>
          <w:rPr>
            <w:webHidden/>
          </w:rPr>
          <w:fldChar w:fldCharType="separate"/>
        </w:r>
        <w:r w:rsidR="00C547B3">
          <w:rPr>
            <w:webHidden/>
          </w:rPr>
          <w:t>13</w:t>
        </w:r>
        <w:r>
          <w:rPr>
            <w:webHidden/>
          </w:rPr>
          <w:fldChar w:fldCharType="end"/>
        </w:r>
      </w:hyperlink>
    </w:p>
    <w:p w:rsidR="00C547B3" w:rsidRDefault="0042764E">
      <w:pPr>
        <w:pStyle w:val="TOC1"/>
        <w:rPr>
          <w:rFonts w:asciiTheme="minorHAnsi" w:eastAsiaTheme="minorEastAsia" w:hAnsiTheme="minorHAnsi" w:cstheme="minorBidi"/>
          <w:b w:val="0"/>
          <w:sz w:val="22"/>
          <w:szCs w:val="22"/>
        </w:rPr>
      </w:pPr>
      <w:hyperlink w:anchor="_Toc421086630" w:history="1">
        <w:r w:rsidR="00C547B3" w:rsidRPr="00014FA5">
          <w:rPr>
            <w:rStyle w:val="Hyperlink"/>
          </w:rPr>
          <w:t>gg_environment_what_is_grin_gobal.pptx</w:t>
        </w:r>
        <w:r w:rsidR="00C547B3">
          <w:rPr>
            <w:webHidden/>
          </w:rPr>
          <w:tab/>
        </w:r>
        <w:r>
          <w:rPr>
            <w:webHidden/>
          </w:rPr>
          <w:fldChar w:fldCharType="begin"/>
        </w:r>
        <w:r w:rsidR="00C547B3">
          <w:rPr>
            <w:webHidden/>
          </w:rPr>
          <w:instrText xml:space="preserve"> PAGEREF _Toc421086630 \h </w:instrText>
        </w:r>
        <w:r>
          <w:rPr>
            <w:webHidden/>
          </w:rPr>
        </w:r>
        <w:r>
          <w:rPr>
            <w:webHidden/>
          </w:rPr>
          <w:fldChar w:fldCharType="separate"/>
        </w:r>
        <w:r w:rsidR="00C547B3">
          <w:rPr>
            <w:webHidden/>
          </w:rPr>
          <w:t>13</w:t>
        </w:r>
        <w:r>
          <w:rPr>
            <w:webHidden/>
          </w:rPr>
          <w:fldChar w:fldCharType="end"/>
        </w:r>
      </w:hyperlink>
    </w:p>
    <w:p w:rsidR="00C547B3" w:rsidRDefault="0042764E">
      <w:pPr>
        <w:pStyle w:val="TOC1"/>
        <w:rPr>
          <w:rFonts w:asciiTheme="minorHAnsi" w:eastAsiaTheme="minorEastAsia" w:hAnsiTheme="minorHAnsi" w:cstheme="minorBidi"/>
          <w:b w:val="0"/>
          <w:sz w:val="22"/>
          <w:szCs w:val="22"/>
        </w:rPr>
      </w:pPr>
      <w:hyperlink w:anchor="_Toc421086631" w:history="1">
        <w:r w:rsidR="00C547B3" w:rsidRPr="00014FA5">
          <w:rPr>
            <w:rStyle w:val="Hyperlink"/>
          </w:rPr>
          <w:t>gg_schema.pptx</w:t>
        </w:r>
        <w:r w:rsidR="00C547B3">
          <w:rPr>
            <w:webHidden/>
          </w:rPr>
          <w:tab/>
        </w:r>
        <w:r>
          <w:rPr>
            <w:webHidden/>
          </w:rPr>
          <w:fldChar w:fldCharType="begin"/>
        </w:r>
        <w:r w:rsidR="00C547B3">
          <w:rPr>
            <w:webHidden/>
          </w:rPr>
          <w:instrText xml:space="preserve"> PAGEREF _Toc421086631 \h </w:instrText>
        </w:r>
        <w:r>
          <w:rPr>
            <w:webHidden/>
          </w:rPr>
        </w:r>
        <w:r>
          <w:rPr>
            <w:webHidden/>
          </w:rPr>
          <w:fldChar w:fldCharType="separate"/>
        </w:r>
        <w:r w:rsidR="00C547B3">
          <w:rPr>
            <w:webHidden/>
          </w:rPr>
          <w:t>15</w:t>
        </w:r>
        <w:r>
          <w:rPr>
            <w:webHidden/>
          </w:rPr>
          <w:fldChar w:fldCharType="end"/>
        </w:r>
      </w:hyperlink>
    </w:p>
    <w:p w:rsidR="00C547B3" w:rsidRDefault="0042764E">
      <w:pPr>
        <w:pStyle w:val="TOC1"/>
        <w:rPr>
          <w:rFonts w:asciiTheme="minorHAnsi" w:eastAsiaTheme="minorEastAsia" w:hAnsiTheme="minorHAnsi" w:cstheme="minorBidi"/>
          <w:b w:val="0"/>
          <w:sz w:val="22"/>
          <w:szCs w:val="22"/>
        </w:rPr>
      </w:pPr>
      <w:hyperlink w:anchor="_Toc421086632" w:history="1">
        <w:r w:rsidR="00C547B3" w:rsidRPr="00014FA5">
          <w:rPr>
            <w:rStyle w:val="Hyperlink"/>
          </w:rPr>
          <w:t>review_of_day1.docx</w:t>
        </w:r>
        <w:r w:rsidR="00C547B3">
          <w:rPr>
            <w:webHidden/>
          </w:rPr>
          <w:tab/>
        </w:r>
        <w:r>
          <w:rPr>
            <w:webHidden/>
          </w:rPr>
          <w:fldChar w:fldCharType="begin"/>
        </w:r>
        <w:r w:rsidR="00C547B3">
          <w:rPr>
            <w:webHidden/>
          </w:rPr>
          <w:instrText xml:space="preserve"> PAGEREF _Toc421086632 \h </w:instrText>
        </w:r>
        <w:r>
          <w:rPr>
            <w:webHidden/>
          </w:rPr>
        </w:r>
        <w:r>
          <w:rPr>
            <w:webHidden/>
          </w:rPr>
          <w:fldChar w:fldCharType="separate"/>
        </w:r>
        <w:r w:rsidR="00C547B3">
          <w:rPr>
            <w:webHidden/>
          </w:rPr>
          <w:t>27</w:t>
        </w:r>
        <w:r>
          <w:rPr>
            <w:webHidden/>
          </w:rPr>
          <w:fldChar w:fldCharType="end"/>
        </w:r>
      </w:hyperlink>
    </w:p>
    <w:p w:rsidR="00C547B3" w:rsidRDefault="0042764E">
      <w:pPr>
        <w:pStyle w:val="TOC1"/>
        <w:rPr>
          <w:rFonts w:asciiTheme="minorHAnsi" w:eastAsiaTheme="minorEastAsia" w:hAnsiTheme="minorHAnsi" w:cstheme="minorBidi"/>
          <w:b w:val="0"/>
          <w:sz w:val="22"/>
          <w:szCs w:val="22"/>
        </w:rPr>
      </w:pPr>
      <w:hyperlink w:anchor="_Toc421086633" w:history="1">
        <w:r w:rsidR="00C547B3" w:rsidRPr="00014FA5">
          <w:rPr>
            <w:rStyle w:val="Hyperlink"/>
          </w:rPr>
          <w:t>exr_searches_more.docx</w:t>
        </w:r>
        <w:r w:rsidR="00C547B3">
          <w:rPr>
            <w:webHidden/>
          </w:rPr>
          <w:tab/>
        </w:r>
        <w:r>
          <w:rPr>
            <w:webHidden/>
          </w:rPr>
          <w:fldChar w:fldCharType="begin"/>
        </w:r>
        <w:r w:rsidR="00C547B3">
          <w:rPr>
            <w:webHidden/>
          </w:rPr>
          <w:instrText xml:space="preserve"> PAGEREF _Toc421086633 \h </w:instrText>
        </w:r>
        <w:r>
          <w:rPr>
            <w:webHidden/>
          </w:rPr>
        </w:r>
        <w:r>
          <w:rPr>
            <w:webHidden/>
          </w:rPr>
          <w:fldChar w:fldCharType="separate"/>
        </w:r>
        <w:r w:rsidR="00C547B3">
          <w:rPr>
            <w:webHidden/>
          </w:rPr>
          <w:t>33</w:t>
        </w:r>
        <w:r>
          <w:rPr>
            <w:webHidden/>
          </w:rPr>
          <w:fldChar w:fldCharType="end"/>
        </w:r>
      </w:hyperlink>
    </w:p>
    <w:p w:rsidR="00C547B3" w:rsidRDefault="0042764E">
      <w:pPr>
        <w:pStyle w:val="TOC1"/>
        <w:rPr>
          <w:rFonts w:asciiTheme="minorHAnsi" w:eastAsiaTheme="minorEastAsia" w:hAnsiTheme="minorHAnsi" w:cstheme="minorBidi"/>
          <w:b w:val="0"/>
          <w:sz w:val="22"/>
          <w:szCs w:val="22"/>
        </w:rPr>
      </w:pPr>
      <w:hyperlink w:anchor="_Toc421086634" w:history="1">
        <w:r w:rsidR="00C547B3" w:rsidRPr="00014FA5">
          <w:rPr>
            <w:rStyle w:val="Hyperlink"/>
          </w:rPr>
          <w:t>review_of_day2.docx</w:t>
        </w:r>
        <w:r w:rsidR="00C547B3">
          <w:rPr>
            <w:webHidden/>
          </w:rPr>
          <w:tab/>
        </w:r>
        <w:r>
          <w:rPr>
            <w:webHidden/>
          </w:rPr>
          <w:fldChar w:fldCharType="begin"/>
        </w:r>
        <w:r w:rsidR="00C547B3">
          <w:rPr>
            <w:webHidden/>
          </w:rPr>
          <w:instrText xml:space="preserve"> PAGEREF _Toc421086634 \h </w:instrText>
        </w:r>
        <w:r>
          <w:rPr>
            <w:webHidden/>
          </w:rPr>
        </w:r>
        <w:r>
          <w:rPr>
            <w:webHidden/>
          </w:rPr>
          <w:fldChar w:fldCharType="separate"/>
        </w:r>
        <w:r w:rsidR="00C547B3">
          <w:rPr>
            <w:webHidden/>
          </w:rPr>
          <w:t>36</w:t>
        </w:r>
        <w:r>
          <w:rPr>
            <w:webHidden/>
          </w:rPr>
          <w:fldChar w:fldCharType="end"/>
        </w:r>
      </w:hyperlink>
    </w:p>
    <w:p w:rsidR="00C547B3" w:rsidRDefault="0042764E">
      <w:pPr>
        <w:pStyle w:val="TOC1"/>
        <w:rPr>
          <w:rFonts w:asciiTheme="minorHAnsi" w:eastAsiaTheme="minorEastAsia" w:hAnsiTheme="minorHAnsi" w:cstheme="minorBidi"/>
          <w:b w:val="0"/>
          <w:sz w:val="22"/>
          <w:szCs w:val="22"/>
        </w:rPr>
      </w:pPr>
      <w:hyperlink w:anchor="_Toc421086635" w:history="1">
        <w:r w:rsidR="00C547B3" w:rsidRPr="00014FA5">
          <w:rPr>
            <w:rStyle w:val="Hyperlink"/>
          </w:rPr>
          <w:t>exr_inventory.docx</w:t>
        </w:r>
        <w:r w:rsidR="00C547B3">
          <w:rPr>
            <w:webHidden/>
          </w:rPr>
          <w:tab/>
        </w:r>
        <w:r>
          <w:rPr>
            <w:webHidden/>
          </w:rPr>
          <w:fldChar w:fldCharType="begin"/>
        </w:r>
        <w:r w:rsidR="00C547B3">
          <w:rPr>
            <w:webHidden/>
          </w:rPr>
          <w:instrText xml:space="preserve"> PAGEREF _Toc421086635 \h </w:instrText>
        </w:r>
        <w:r>
          <w:rPr>
            <w:webHidden/>
          </w:rPr>
        </w:r>
        <w:r>
          <w:rPr>
            <w:webHidden/>
          </w:rPr>
          <w:fldChar w:fldCharType="separate"/>
        </w:r>
        <w:r w:rsidR="00C547B3">
          <w:rPr>
            <w:webHidden/>
          </w:rPr>
          <w:t>38</w:t>
        </w:r>
        <w:r>
          <w:rPr>
            <w:webHidden/>
          </w:rPr>
          <w:fldChar w:fldCharType="end"/>
        </w:r>
      </w:hyperlink>
    </w:p>
    <w:p w:rsidR="00C547B3" w:rsidRDefault="0042764E">
      <w:pPr>
        <w:pStyle w:val="TOC1"/>
        <w:rPr>
          <w:rFonts w:asciiTheme="minorHAnsi" w:eastAsiaTheme="minorEastAsia" w:hAnsiTheme="minorHAnsi" w:cstheme="minorBidi"/>
          <w:b w:val="0"/>
          <w:sz w:val="22"/>
          <w:szCs w:val="22"/>
        </w:rPr>
      </w:pPr>
      <w:hyperlink w:anchor="_Toc421086636" w:history="1">
        <w:r w:rsidR="00C547B3" w:rsidRPr="00014FA5">
          <w:rPr>
            <w:rStyle w:val="Hyperlink"/>
          </w:rPr>
          <w:t>exr_ownership_and_permissions.docx</w:t>
        </w:r>
        <w:r w:rsidR="00C547B3">
          <w:rPr>
            <w:webHidden/>
          </w:rPr>
          <w:tab/>
        </w:r>
        <w:r>
          <w:rPr>
            <w:webHidden/>
          </w:rPr>
          <w:fldChar w:fldCharType="begin"/>
        </w:r>
        <w:r w:rsidR="00C547B3">
          <w:rPr>
            <w:webHidden/>
          </w:rPr>
          <w:instrText xml:space="preserve"> PAGEREF _Toc421086636 \h </w:instrText>
        </w:r>
        <w:r>
          <w:rPr>
            <w:webHidden/>
          </w:rPr>
        </w:r>
        <w:r>
          <w:rPr>
            <w:webHidden/>
          </w:rPr>
          <w:fldChar w:fldCharType="separate"/>
        </w:r>
        <w:r w:rsidR="00C547B3">
          <w:rPr>
            <w:webHidden/>
          </w:rPr>
          <w:t>51</w:t>
        </w:r>
        <w:r>
          <w:rPr>
            <w:webHidden/>
          </w:rPr>
          <w:fldChar w:fldCharType="end"/>
        </w:r>
      </w:hyperlink>
    </w:p>
    <w:p w:rsidR="00C547B3" w:rsidRDefault="0042764E">
      <w:pPr>
        <w:pStyle w:val="TOC1"/>
        <w:rPr>
          <w:rFonts w:asciiTheme="minorHAnsi" w:eastAsiaTheme="minorEastAsia" w:hAnsiTheme="minorHAnsi" w:cstheme="minorBidi"/>
          <w:b w:val="0"/>
          <w:sz w:val="22"/>
          <w:szCs w:val="22"/>
        </w:rPr>
      </w:pPr>
      <w:hyperlink w:anchor="_Toc421086637" w:history="1">
        <w:r w:rsidR="00C547B3" w:rsidRPr="00014FA5">
          <w:rPr>
            <w:rStyle w:val="Hyperlink"/>
          </w:rPr>
          <w:t>final_reaction.docx</w:t>
        </w:r>
        <w:r w:rsidR="00C547B3">
          <w:rPr>
            <w:webHidden/>
          </w:rPr>
          <w:tab/>
        </w:r>
        <w:r>
          <w:rPr>
            <w:webHidden/>
          </w:rPr>
          <w:fldChar w:fldCharType="begin"/>
        </w:r>
        <w:r w:rsidR="00C547B3">
          <w:rPr>
            <w:webHidden/>
          </w:rPr>
          <w:instrText xml:space="preserve"> PAGEREF _Toc421086637 \h </w:instrText>
        </w:r>
        <w:r>
          <w:rPr>
            <w:webHidden/>
          </w:rPr>
        </w:r>
        <w:r>
          <w:rPr>
            <w:webHidden/>
          </w:rPr>
          <w:fldChar w:fldCharType="separate"/>
        </w:r>
        <w:r w:rsidR="00C547B3">
          <w:rPr>
            <w:webHidden/>
          </w:rPr>
          <w:t>56</w:t>
        </w:r>
        <w:r>
          <w:rPr>
            <w:webHidden/>
          </w:rPr>
          <w:fldChar w:fldCharType="end"/>
        </w:r>
      </w:hyperlink>
    </w:p>
    <w:p w:rsidR="009174C3" w:rsidRPr="00A23C09" w:rsidRDefault="0042764E" w:rsidP="00A23C09">
      <w:r>
        <w:fldChar w:fldCharType="end"/>
      </w:r>
    </w:p>
    <w:sectPr w:rsidR="009174C3" w:rsidRPr="00A23C09" w:rsidSect="00DC0DE9">
      <w:footerReference w:type="default" r:id="rId8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847" w:rsidRDefault="00634847" w:rsidP="00F76859">
      <w:r>
        <w:separator/>
      </w:r>
    </w:p>
  </w:endnote>
  <w:endnote w:type="continuationSeparator" w:id="1">
    <w:p w:rsidR="00634847" w:rsidRDefault="00634847" w:rsidP="00F768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847" w:rsidRPr="00E16630" w:rsidRDefault="00634847" w:rsidP="00F8350E">
    <w:pPr>
      <w:pStyle w:val="Footer"/>
      <w:tabs>
        <w:tab w:val="clear" w:pos="4680"/>
      </w:tabs>
      <w:rPr>
        <w:rFonts w:asciiTheme="minorHAnsi" w:hAnsiTheme="minorHAnsi"/>
        <w:sz w:val="16"/>
        <w:szCs w:val="16"/>
      </w:rPr>
    </w:pPr>
    <w:fldSimple w:instr=" FILENAME  \* Lower  \* MERGEFORMAT ">
      <w:r>
        <w:rPr>
          <w:rFonts w:asciiTheme="minorHAnsi" w:hAnsiTheme="minorHAnsi"/>
          <w:noProof/>
          <w:sz w:val="16"/>
          <w:szCs w:val="16"/>
        </w:rPr>
        <w:t>gg_user_workshop_4day_instructor_guide.docx</w:t>
      </w:r>
    </w:fldSimple>
    <w:r w:rsidRPr="00E16630">
      <w:rPr>
        <w:rFonts w:asciiTheme="minorHAnsi" w:hAnsiTheme="minorHAnsi"/>
        <w:spacing w:val="60"/>
        <w:sz w:val="16"/>
        <w:szCs w:val="16"/>
      </w:rPr>
      <w:tab/>
      <w:t>Page</w:t>
    </w:r>
    <w:r w:rsidRPr="00E16630">
      <w:rPr>
        <w:rFonts w:asciiTheme="minorHAnsi" w:hAnsiTheme="minorHAnsi"/>
        <w:sz w:val="16"/>
        <w:szCs w:val="16"/>
      </w:rPr>
      <w:t xml:space="preserve"> | </w:t>
    </w:r>
    <w:r w:rsidRPr="00E16630">
      <w:rPr>
        <w:rFonts w:asciiTheme="minorHAnsi" w:hAnsiTheme="minorHAnsi"/>
        <w:sz w:val="16"/>
        <w:szCs w:val="16"/>
      </w:rPr>
      <w:fldChar w:fldCharType="begin"/>
    </w:r>
    <w:r w:rsidRPr="00E16630">
      <w:rPr>
        <w:rFonts w:asciiTheme="minorHAnsi" w:hAnsiTheme="minorHAnsi"/>
        <w:sz w:val="16"/>
        <w:szCs w:val="16"/>
      </w:rPr>
      <w:instrText xml:space="preserve"> PAGE   \* MERGEFORMAT </w:instrText>
    </w:r>
    <w:r w:rsidRPr="00E16630">
      <w:rPr>
        <w:rFonts w:asciiTheme="minorHAnsi" w:hAnsiTheme="minorHAnsi"/>
        <w:sz w:val="16"/>
        <w:szCs w:val="16"/>
      </w:rPr>
      <w:fldChar w:fldCharType="separate"/>
    </w:r>
    <w:r w:rsidR="00CA68CD">
      <w:rPr>
        <w:rFonts w:asciiTheme="minorHAnsi" w:hAnsiTheme="minorHAnsi"/>
        <w:noProof/>
        <w:sz w:val="16"/>
        <w:szCs w:val="16"/>
      </w:rPr>
      <w:t>5</w:t>
    </w:r>
    <w:r w:rsidRPr="00E16630">
      <w:rPr>
        <w:rFonts w:asciiTheme="minorHAnsi" w:hAnsiTheme="minorHAnsi"/>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847" w:rsidRDefault="00634847" w:rsidP="00F76859">
      <w:r>
        <w:separator/>
      </w:r>
    </w:p>
  </w:footnote>
  <w:footnote w:type="continuationSeparator" w:id="1">
    <w:p w:rsidR="00634847" w:rsidRDefault="00634847" w:rsidP="00F768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28A8"/>
    <w:multiLevelType w:val="hybridMultilevel"/>
    <w:tmpl w:val="CAFA7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D3E63"/>
    <w:multiLevelType w:val="hybridMultilevel"/>
    <w:tmpl w:val="084CC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DE6A75"/>
    <w:multiLevelType w:val="hybridMultilevel"/>
    <w:tmpl w:val="30B86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D67C1"/>
    <w:multiLevelType w:val="hybridMultilevel"/>
    <w:tmpl w:val="3448F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BF31CA"/>
    <w:multiLevelType w:val="hybridMultilevel"/>
    <w:tmpl w:val="A660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B63803"/>
    <w:multiLevelType w:val="hybridMultilevel"/>
    <w:tmpl w:val="1B1E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04CAC"/>
    <w:multiLevelType w:val="hybridMultilevel"/>
    <w:tmpl w:val="5DA2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5977AB"/>
    <w:multiLevelType w:val="hybridMultilevel"/>
    <w:tmpl w:val="34DC4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8C3310"/>
    <w:multiLevelType w:val="hybridMultilevel"/>
    <w:tmpl w:val="B452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DD58BC"/>
    <w:multiLevelType w:val="hybridMultilevel"/>
    <w:tmpl w:val="E758D058"/>
    <w:lvl w:ilvl="0" w:tplc="04090001">
      <w:start w:val="1"/>
      <w:numFmt w:val="bullet"/>
      <w:lvlText w:val=""/>
      <w:lvlJc w:val="left"/>
      <w:pPr>
        <w:ind w:left="701" w:hanging="360"/>
      </w:pPr>
      <w:rPr>
        <w:rFonts w:ascii="Symbol" w:hAnsi="Symbol"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10">
    <w:nsid w:val="1EBE1D39"/>
    <w:multiLevelType w:val="hybridMultilevel"/>
    <w:tmpl w:val="DB6E98C4"/>
    <w:lvl w:ilvl="0" w:tplc="FE38470C">
      <w:start w:val="1"/>
      <w:numFmt w:val="bullet"/>
      <w:pStyle w:val="ListParagraph"/>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35F1D31"/>
    <w:multiLevelType w:val="hybridMultilevel"/>
    <w:tmpl w:val="1D246106"/>
    <w:lvl w:ilvl="0" w:tplc="6324DDE8">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3BE7313"/>
    <w:multiLevelType w:val="hybridMultilevel"/>
    <w:tmpl w:val="DE142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2E5FE1"/>
    <w:multiLevelType w:val="hybridMultilevel"/>
    <w:tmpl w:val="F17CA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EA1817"/>
    <w:multiLevelType w:val="hybridMultilevel"/>
    <w:tmpl w:val="D5ACC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104CB0"/>
    <w:multiLevelType w:val="hybridMultilevel"/>
    <w:tmpl w:val="7D4A2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3823DE"/>
    <w:multiLevelType w:val="hybridMultilevel"/>
    <w:tmpl w:val="4C62C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700695"/>
    <w:multiLevelType w:val="hybridMultilevel"/>
    <w:tmpl w:val="4186FE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19">
    <w:nsid w:val="3AA80BCC"/>
    <w:multiLevelType w:val="hybridMultilevel"/>
    <w:tmpl w:val="708C16B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0">
    <w:nsid w:val="3E1D2A5B"/>
    <w:multiLevelType w:val="hybridMultilevel"/>
    <w:tmpl w:val="2028F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D20C5E"/>
    <w:multiLevelType w:val="hybridMultilevel"/>
    <w:tmpl w:val="2E480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521A5E"/>
    <w:multiLevelType w:val="hybridMultilevel"/>
    <w:tmpl w:val="785AA76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3">
    <w:nsid w:val="457975D5"/>
    <w:multiLevelType w:val="hybridMultilevel"/>
    <w:tmpl w:val="86B452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6A57289"/>
    <w:multiLevelType w:val="hybridMultilevel"/>
    <w:tmpl w:val="FB8E0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957598"/>
    <w:multiLevelType w:val="hybridMultilevel"/>
    <w:tmpl w:val="20AE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540BED"/>
    <w:multiLevelType w:val="hybridMultilevel"/>
    <w:tmpl w:val="683C3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5344F3"/>
    <w:multiLevelType w:val="hybridMultilevel"/>
    <w:tmpl w:val="D228D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D1C6D5F"/>
    <w:multiLevelType w:val="hybridMultilevel"/>
    <w:tmpl w:val="24FC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C49B5"/>
    <w:multiLevelType w:val="hybridMultilevel"/>
    <w:tmpl w:val="F6023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451973"/>
    <w:multiLevelType w:val="hybridMultilevel"/>
    <w:tmpl w:val="FC781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BE7E96"/>
    <w:multiLevelType w:val="hybridMultilevel"/>
    <w:tmpl w:val="C60EC0F8"/>
    <w:lvl w:ilvl="0" w:tplc="04090001">
      <w:start w:val="1"/>
      <w:numFmt w:val="bullet"/>
      <w:lvlText w:val=""/>
      <w:lvlJc w:val="left"/>
      <w:pPr>
        <w:ind w:left="701" w:hanging="360"/>
      </w:pPr>
      <w:rPr>
        <w:rFonts w:ascii="Symbol" w:hAnsi="Symbol"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32">
    <w:nsid w:val="578005A0"/>
    <w:multiLevelType w:val="hybridMultilevel"/>
    <w:tmpl w:val="F6C0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494001"/>
    <w:multiLevelType w:val="hybridMultilevel"/>
    <w:tmpl w:val="55C03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7C7525"/>
    <w:multiLevelType w:val="hybridMultilevel"/>
    <w:tmpl w:val="E17040B2"/>
    <w:lvl w:ilvl="0" w:tplc="04090001">
      <w:start w:val="1"/>
      <w:numFmt w:val="bullet"/>
      <w:lvlText w:val=""/>
      <w:lvlJc w:val="left"/>
      <w:pPr>
        <w:ind w:left="3591" w:hanging="360"/>
      </w:pPr>
      <w:rPr>
        <w:rFonts w:ascii="Symbol" w:hAnsi="Symbol" w:hint="default"/>
      </w:rPr>
    </w:lvl>
    <w:lvl w:ilvl="1" w:tplc="04090003" w:tentative="1">
      <w:start w:val="1"/>
      <w:numFmt w:val="bullet"/>
      <w:lvlText w:val="o"/>
      <w:lvlJc w:val="left"/>
      <w:pPr>
        <w:ind w:left="4311" w:hanging="360"/>
      </w:pPr>
      <w:rPr>
        <w:rFonts w:ascii="Courier New" w:hAnsi="Courier New" w:cs="Courier New" w:hint="default"/>
      </w:rPr>
    </w:lvl>
    <w:lvl w:ilvl="2" w:tplc="04090005" w:tentative="1">
      <w:start w:val="1"/>
      <w:numFmt w:val="bullet"/>
      <w:lvlText w:val=""/>
      <w:lvlJc w:val="left"/>
      <w:pPr>
        <w:ind w:left="5031" w:hanging="360"/>
      </w:pPr>
      <w:rPr>
        <w:rFonts w:ascii="Wingdings" w:hAnsi="Wingdings" w:hint="default"/>
      </w:rPr>
    </w:lvl>
    <w:lvl w:ilvl="3" w:tplc="04090001" w:tentative="1">
      <w:start w:val="1"/>
      <w:numFmt w:val="bullet"/>
      <w:lvlText w:val=""/>
      <w:lvlJc w:val="left"/>
      <w:pPr>
        <w:ind w:left="5751" w:hanging="360"/>
      </w:pPr>
      <w:rPr>
        <w:rFonts w:ascii="Symbol" w:hAnsi="Symbol" w:hint="default"/>
      </w:rPr>
    </w:lvl>
    <w:lvl w:ilvl="4" w:tplc="04090003" w:tentative="1">
      <w:start w:val="1"/>
      <w:numFmt w:val="bullet"/>
      <w:lvlText w:val="o"/>
      <w:lvlJc w:val="left"/>
      <w:pPr>
        <w:ind w:left="6471" w:hanging="360"/>
      </w:pPr>
      <w:rPr>
        <w:rFonts w:ascii="Courier New" w:hAnsi="Courier New" w:cs="Courier New" w:hint="default"/>
      </w:rPr>
    </w:lvl>
    <w:lvl w:ilvl="5" w:tplc="04090005" w:tentative="1">
      <w:start w:val="1"/>
      <w:numFmt w:val="bullet"/>
      <w:lvlText w:val=""/>
      <w:lvlJc w:val="left"/>
      <w:pPr>
        <w:ind w:left="7191" w:hanging="360"/>
      </w:pPr>
      <w:rPr>
        <w:rFonts w:ascii="Wingdings" w:hAnsi="Wingdings" w:hint="default"/>
      </w:rPr>
    </w:lvl>
    <w:lvl w:ilvl="6" w:tplc="04090001" w:tentative="1">
      <w:start w:val="1"/>
      <w:numFmt w:val="bullet"/>
      <w:lvlText w:val=""/>
      <w:lvlJc w:val="left"/>
      <w:pPr>
        <w:ind w:left="7911" w:hanging="360"/>
      </w:pPr>
      <w:rPr>
        <w:rFonts w:ascii="Symbol" w:hAnsi="Symbol" w:hint="default"/>
      </w:rPr>
    </w:lvl>
    <w:lvl w:ilvl="7" w:tplc="04090003" w:tentative="1">
      <w:start w:val="1"/>
      <w:numFmt w:val="bullet"/>
      <w:lvlText w:val="o"/>
      <w:lvlJc w:val="left"/>
      <w:pPr>
        <w:ind w:left="8631" w:hanging="360"/>
      </w:pPr>
      <w:rPr>
        <w:rFonts w:ascii="Courier New" w:hAnsi="Courier New" w:cs="Courier New" w:hint="default"/>
      </w:rPr>
    </w:lvl>
    <w:lvl w:ilvl="8" w:tplc="04090005" w:tentative="1">
      <w:start w:val="1"/>
      <w:numFmt w:val="bullet"/>
      <w:lvlText w:val=""/>
      <w:lvlJc w:val="left"/>
      <w:pPr>
        <w:ind w:left="9351" w:hanging="360"/>
      </w:pPr>
      <w:rPr>
        <w:rFonts w:ascii="Wingdings" w:hAnsi="Wingdings" w:hint="default"/>
      </w:rPr>
    </w:lvl>
  </w:abstractNum>
  <w:abstractNum w:abstractNumId="35">
    <w:nsid w:val="625C3EA0"/>
    <w:multiLevelType w:val="hybridMultilevel"/>
    <w:tmpl w:val="E670E9F4"/>
    <w:lvl w:ilvl="0" w:tplc="6324DD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8C30C8"/>
    <w:multiLevelType w:val="hybridMultilevel"/>
    <w:tmpl w:val="35021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5B31BA"/>
    <w:multiLevelType w:val="hybridMultilevel"/>
    <w:tmpl w:val="E476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8D1013"/>
    <w:multiLevelType w:val="hybridMultilevel"/>
    <w:tmpl w:val="D7AA4B76"/>
    <w:lvl w:ilvl="0" w:tplc="6324DD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5343CF"/>
    <w:multiLevelType w:val="hybridMultilevel"/>
    <w:tmpl w:val="5E7A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35235A"/>
    <w:multiLevelType w:val="hybridMultilevel"/>
    <w:tmpl w:val="F30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6E196F"/>
    <w:multiLevelType w:val="hybridMultilevel"/>
    <w:tmpl w:val="C9FC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124E5C"/>
    <w:multiLevelType w:val="hybridMultilevel"/>
    <w:tmpl w:val="A7C0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7A786F"/>
    <w:multiLevelType w:val="hybridMultilevel"/>
    <w:tmpl w:val="5C4C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0F4810"/>
    <w:multiLevelType w:val="hybridMultilevel"/>
    <w:tmpl w:val="BFA2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6"/>
  </w:num>
  <w:num w:numId="4">
    <w:abstractNumId w:val="7"/>
  </w:num>
  <w:num w:numId="5">
    <w:abstractNumId w:val="34"/>
  </w:num>
  <w:num w:numId="6">
    <w:abstractNumId w:val="40"/>
  </w:num>
  <w:num w:numId="7">
    <w:abstractNumId w:val="33"/>
  </w:num>
  <w:num w:numId="8">
    <w:abstractNumId w:val="37"/>
  </w:num>
  <w:num w:numId="9">
    <w:abstractNumId w:val="23"/>
  </w:num>
  <w:num w:numId="10">
    <w:abstractNumId w:val="29"/>
  </w:num>
  <w:num w:numId="11">
    <w:abstractNumId w:val="2"/>
  </w:num>
  <w:num w:numId="12">
    <w:abstractNumId w:val="28"/>
  </w:num>
  <w:num w:numId="13">
    <w:abstractNumId w:val="43"/>
  </w:num>
  <w:num w:numId="14">
    <w:abstractNumId w:val="1"/>
  </w:num>
  <w:num w:numId="15">
    <w:abstractNumId w:val="35"/>
  </w:num>
  <w:num w:numId="16">
    <w:abstractNumId w:val="9"/>
  </w:num>
  <w:num w:numId="17">
    <w:abstractNumId w:val="31"/>
  </w:num>
  <w:num w:numId="18">
    <w:abstractNumId w:val="10"/>
  </w:num>
  <w:num w:numId="19">
    <w:abstractNumId w:val="11"/>
  </w:num>
  <w:num w:numId="20">
    <w:abstractNumId w:val="22"/>
  </w:num>
  <w:num w:numId="21">
    <w:abstractNumId w:val="44"/>
  </w:num>
  <w:num w:numId="22">
    <w:abstractNumId w:val="15"/>
  </w:num>
  <w:num w:numId="23">
    <w:abstractNumId w:val="17"/>
  </w:num>
  <w:num w:numId="24">
    <w:abstractNumId w:val="24"/>
  </w:num>
  <w:num w:numId="25">
    <w:abstractNumId w:val="21"/>
  </w:num>
  <w:num w:numId="26">
    <w:abstractNumId w:val="20"/>
  </w:num>
  <w:num w:numId="27">
    <w:abstractNumId w:val="10"/>
  </w:num>
  <w:num w:numId="28">
    <w:abstractNumId w:val="5"/>
  </w:num>
  <w:num w:numId="29">
    <w:abstractNumId w:val="26"/>
  </w:num>
  <w:num w:numId="30">
    <w:abstractNumId w:val="10"/>
  </w:num>
  <w:num w:numId="31">
    <w:abstractNumId w:val="25"/>
  </w:num>
  <w:num w:numId="32">
    <w:abstractNumId w:val="41"/>
  </w:num>
  <w:num w:numId="33">
    <w:abstractNumId w:val="14"/>
  </w:num>
  <w:num w:numId="34">
    <w:abstractNumId w:val="27"/>
  </w:num>
  <w:num w:numId="35">
    <w:abstractNumId w:val="3"/>
  </w:num>
  <w:num w:numId="36">
    <w:abstractNumId w:val="12"/>
  </w:num>
  <w:num w:numId="37">
    <w:abstractNumId w:val="39"/>
  </w:num>
  <w:num w:numId="38">
    <w:abstractNumId w:val="8"/>
  </w:num>
  <w:num w:numId="39">
    <w:abstractNumId w:val="30"/>
  </w:num>
  <w:num w:numId="40">
    <w:abstractNumId w:val="36"/>
  </w:num>
  <w:num w:numId="41">
    <w:abstractNumId w:val="4"/>
  </w:num>
  <w:num w:numId="42">
    <w:abstractNumId w:val="6"/>
  </w:num>
  <w:num w:numId="43">
    <w:abstractNumId w:val="0"/>
  </w:num>
  <w:num w:numId="44">
    <w:abstractNumId w:val="19"/>
  </w:num>
  <w:num w:numId="45">
    <w:abstractNumId w:val="42"/>
  </w:num>
  <w:num w:numId="46">
    <w:abstractNumId w:val="32"/>
  </w:num>
  <w:num w:numId="47">
    <w:abstractNumId w:val="13"/>
  </w:num>
  <w:num w:numId="48">
    <w:abstractNumId w:val="38"/>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footnotePr>
    <w:footnote w:id="0"/>
    <w:footnote w:id="1"/>
  </w:footnotePr>
  <w:endnotePr>
    <w:endnote w:id="0"/>
    <w:endnote w:id="1"/>
  </w:endnotePr>
  <w:compat/>
  <w:rsids>
    <w:rsidRoot w:val="00FC6AAE"/>
    <w:rsid w:val="00002B32"/>
    <w:rsid w:val="00002FA1"/>
    <w:rsid w:val="000033B2"/>
    <w:rsid w:val="00004847"/>
    <w:rsid w:val="0001041D"/>
    <w:rsid w:val="00016A54"/>
    <w:rsid w:val="00020239"/>
    <w:rsid w:val="00021F71"/>
    <w:rsid w:val="00025C92"/>
    <w:rsid w:val="0003132A"/>
    <w:rsid w:val="00032DCE"/>
    <w:rsid w:val="0003550D"/>
    <w:rsid w:val="00035ECD"/>
    <w:rsid w:val="00037559"/>
    <w:rsid w:val="00041B1A"/>
    <w:rsid w:val="0004463F"/>
    <w:rsid w:val="000464A6"/>
    <w:rsid w:val="00050D70"/>
    <w:rsid w:val="00052D05"/>
    <w:rsid w:val="00053191"/>
    <w:rsid w:val="000532F3"/>
    <w:rsid w:val="00053963"/>
    <w:rsid w:val="00054058"/>
    <w:rsid w:val="00056BF1"/>
    <w:rsid w:val="00057E85"/>
    <w:rsid w:val="000614EA"/>
    <w:rsid w:val="00062602"/>
    <w:rsid w:val="00064C95"/>
    <w:rsid w:val="00067F5B"/>
    <w:rsid w:val="000709B9"/>
    <w:rsid w:val="00072EE9"/>
    <w:rsid w:val="000737A2"/>
    <w:rsid w:val="00084234"/>
    <w:rsid w:val="0008579D"/>
    <w:rsid w:val="0008658A"/>
    <w:rsid w:val="00087136"/>
    <w:rsid w:val="00091441"/>
    <w:rsid w:val="00095122"/>
    <w:rsid w:val="00095859"/>
    <w:rsid w:val="00097B64"/>
    <w:rsid w:val="000A069F"/>
    <w:rsid w:val="000A0CBB"/>
    <w:rsid w:val="000A0D02"/>
    <w:rsid w:val="000A2288"/>
    <w:rsid w:val="000A2B8F"/>
    <w:rsid w:val="000A34A5"/>
    <w:rsid w:val="000A67B3"/>
    <w:rsid w:val="000B33B8"/>
    <w:rsid w:val="000B7B14"/>
    <w:rsid w:val="000C1668"/>
    <w:rsid w:val="000C1F5A"/>
    <w:rsid w:val="000C5A2C"/>
    <w:rsid w:val="000D7C21"/>
    <w:rsid w:val="000E12BA"/>
    <w:rsid w:val="000E2F77"/>
    <w:rsid w:val="000E4A57"/>
    <w:rsid w:val="000E578A"/>
    <w:rsid w:val="000E5802"/>
    <w:rsid w:val="000F0A09"/>
    <w:rsid w:val="000F0D9A"/>
    <w:rsid w:val="000F52B1"/>
    <w:rsid w:val="000F6C4C"/>
    <w:rsid w:val="000F7901"/>
    <w:rsid w:val="001003F2"/>
    <w:rsid w:val="0010074E"/>
    <w:rsid w:val="0010333E"/>
    <w:rsid w:val="00104F6F"/>
    <w:rsid w:val="00107CF1"/>
    <w:rsid w:val="00110D27"/>
    <w:rsid w:val="00111E21"/>
    <w:rsid w:val="00112DAC"/>
    <w:rsid w:val="00113F5D"/>
    <w:rsid w:val="001146D5"/>
    <w:rsid w:val="00114CAA"/>
    <w:rsid w:val="00115D45"/>
    <w:rsid w:val="00116370"/>
    <w:rsid w:val="001174AA"/>
    <w:rsid w:val="00121158"/>
    <w:rsid w:val="001222E3"/>
    <w:rsid w:val="0012286B"/>
    <w:rsid w:val="00124BAD"/>
    <w:rsid w:val="0012524D"/>
    <w:rsid w:val="001265A8"/>
    <w:rsid w:val="001401B3"/>
    <w:rsid w:val="00141E8B"/>
    <w:rsid w:val="001433AC"/>
    <w:rsid w:val="00146198"/>
    <w:rsid w:val="00147D67"/>
    <w:rsid w:val="00155697"/>
    <w:rsid w:val="001609B6"/>
    <w:rsid w:val="00164133"/>
    <w:rsid w:val="00172F0A"/>
    <w:rsid w:val="00173003"/>
    <w:rsid w:val="00173FBF"/>
    <w:rsid w:val="0017768C"/>
    <w:rsid w:val="0018324C"/>
    <w:rsid w:val="00183B8F"/>
    <w:rsid w:val="00183BEA"/>
    <w:rsid w:val="00184035"/>
    <w:rsid w:val="00193F86"/>
    <w:rsid w:val="0019607A"/>
    <w:rsid w:val="00197C51"/>
    <w:rsid w:val="001A059B"/>
    <w:rsid w:val="001A0F6A"/>
    <w:rsid w:val="001A13F1"/>
    <w:rsid w:val="001A2DBC"/>
    <w:rsid w:val="001A2E57"/>
    <w:rsid w:val="001A39B8"/>
    <w:rsid w:val="001A6612"/>
    <w:rsid w:val="001B299B"/>
    <w:rsid w:val="001B32B8"/>
    <w:rsid w:val="001B32BC"/>
    <w:rsid w:val="001B5859"/>
    <w:rsid w:val="001C03F1"/>
    <w:rsid w:val="001C1D18"/>
    <w:rsid w:val="001C46DA"/>
    <w:rsid w:val="001D0D75"/>
    <w:rsid w:val="001D1762"/>
    <w:rsid w:val="001D37F1"/>
    <w:rsid w:val="001E09F8"/>
    <w:rsid w:val="001E2AC7"/>
    <w:rsid w:val="001E2B42"/>
    <w:rsid w:val="001E5AB3"/>
    <w:rsid w:val="001F11CF"/>
    <w:rsid w:val="001F75C9"/>
    <w:rsid w:val="001F7DD1"/>
    <w:rsid w:val="00200277"/>
    <w:rsid w:val="00201635"/>
    <w:rsid w:val="0020295B"/>
    <w:rsid w:val="00203B71"/>
    <w:rsid w:val="002051A6"/>
    <w:rsid w:val="002105EA"/>
    <w:rsid w:val="00210BC5"/>
    <w:rsid w:val="002157D5"/>
    <w:rsid w:val="002171CC"/>
    <w:rsid w:val="0021799E"/>
    <w:rsid w:val="002208F1"/>
    <w:rsid w:val="00221033"/>
    <w:rsid w:val="0022109A"/>
    <w:rsid w:val="002210A0"/>
    <w:rsid w:val="00223C3E"/>
    <w:rsid w:val="00225ACE"/>
    <w:rsid w:val="00225CA1"/>
    <w:rsid w:val="002272EE"/>
    <w:rsid w:val="00232DF1"/>
    <w:rsid w:val="00237CEE"/>
    <w:rsid w:val="00244493"/>
    <w:rsid w:val="00244FB8"/>
    <w:rsid w:val="00250B92"/>
    <w:rsid w:val="00250EEB"/>
    <w:rsid w:val="00252214"/>
    <w:rsid w:val="0025291E"/>
    <w:rsid w:val="002708F7"/>
    <w:rsid w:val="00270C1D"/>
    <w:rsid w:val="0027389B"/>
    <w:rsid w:val="00273AAE"/>
    <w:rsid w:val="00274D82"/>
    <w:rsid w:val="00277EB7"/>
    <w:rsid w:val="002800A7"/>
    <w:rsid w:val="00281F77"/>
    <w:rsid w:val="002826C5"/>
    <w:rsid w:val="00287ECA"/>
    <w:rsid w:val="00291EEA"/>
    <w:rsid w:val="00292267"/>
    <w:rsid w:val="002937D1"/>
    <w:rsid w:val="00295FA0"/>
    <w:rsid w:val="00296C92"/>
    <w:rsid w:val="002A1340"/>
    <w:rsid w:val="002A4B73"/>
    <w:rsid w:val="002A53E2"/>
    <w:rsid w:val="002A565B"/>
    <w:rsid w:val="002A741F"/>
    <w:rsid w:val="002B007A"/>
    <w:rsid w:val="002B22B9"/>
    <w:rsid w:val="002B243A"/>
    <w:rsid w:val="002C3398"/>
    <w:rsid w:val="002C436B"/>
    <w:rsid w:val="002C6197"/>
    <w:rsid w:val="002C799D"/>
    <w:rsid w:val="002C7EBE"/>
    <w:rsid w:val="002D0BB3"/>
    <w:rsid w:val="002D0C2F"/>
    <w:rsid w:val="002D1407"/>
    <w:rsid w:val="002D1C15"/>
    <w:rsid w:val="002D3486"/>
    <w:rsid w:val="002D3997"/>
    <w:rsid w:val="002D69C1"/>
    <w:rsid w:val="002D771B"/>
    <w:rsid w:val="002E006A"/>
    <w:rsid w:val="002E2935"/>
    <w:rsid w:val="002F2572"/>
    <w:rsid w:val="002F38B1"/>
    <w:rsid w:val="002F3DE7"/>
    <w:rsid w:val="002F7EDF"/>
    <w:rsid w:val="00305422"/>
    <w:rsid w:val="00310891"/>
    <w:rsid w:val="0031155E"/>
    <w:rsid w:val="00313B57"/>
    <w:rsid w:val="00313BF4"/>
    <w:rsid w:val="00314CA5"/>
    <w:rsid w:val="00314D85"/>
    <w:rsid w:val="0031525E"/>
    <w:rsid w:val="00317811"/>
    <w:rsid w:val="00321B4D"/>
    <w:rsid w:val="00321C3C"/>
    <w:rsid w:val="00321CC3"/>
    <w:rsid w:val="00324FC5"/>
    <w:rsid w:val="00332476"/>
    <w:rsid w:val="0033425F"/>
    <w:rsid w:val="003344D1"/>
    <w:rsid w:val="00334E1D"/>
    <w:rsid w:val="0033558C"/>
    <w:rsid w:val="00336634"/>
    <w:rsid w:val="00337F62"/>
    <w:rsid w:val="00340A51"/>
    <w:rsid w:val="00344FE7"/>
    <w:rsid w:val="0034507C"/>
    <w:rsid w:val="003461F7"/>
    <w:rsid w:val="00352321"/>
    <w:rsid w:val="0035237C"/>
    <w:rsid w:val="003533DA"/>
    <w:rsid w:val="00363FAD"/>
    <w:rsid w:val="00367FD8"/>
    <w:rsid w:val="0037003D"/>
    <w:rsid w:val="00372CC8"/>
    <w:rsid w:val="00374C47"/>
    <w:rsid w:val="00377747"/>
    <w:rsid w:val="0037797E"/>
    <w:rsid w:val="00380529"/>
    <w:rsid w:val="00380725"/>
    <w:rsid w:val="00383C3F"/>
    <w:rsid w:val="003861F7"/>
    <w:rsid w:val="003913F4"/>
    <w:rsid w:val="003972B0"/>
    <w:rsid w:val="00397525"/>
    <w:rsid w:val="003A29FA"/>
    <w:rsid w:val="003A4B33"/>
    <w:rsid w:val="003A6074"/>
    <w:rsid w:val="003A6146"/>
    <w:rsid w:val="003A6363"/>
    <w:rsid w:val="003A7436"/>
    <w:rsid w:val="003A7B31"/>
    <w:rsid w:val="003A7DDB"/>
    <w:rsid w:val="003B4E71"/>
    <w:rsid w:val="003B6065"/>
    <w:rsid w:val="003B64FE"/>
    <w:rsid w:val="003B6595"/>
    <w:rsid w:val="003C1B0A"/>
    <w:rsid w:val="003C2349"/>
    <w:rsid w:val="003C5914"/>
    <w:rsid w:val="003C5927"/>
    <w:rsid w:val="003C6BFF"/>
    <w:rsid w:val="003D1C4A"/>
    <w:rsid w:val="003D5588"/>
    <w:rsid w:val="003D6555"/>
    <w:rsid w:val="003D77AF"/>
    <w:rsid w:val="003D7AE7"/>
    <w:rsid w:val="003F0B2D"/>
    <w:rsid w:val="003F0E90"/>
    <w:rsid w:val="003F1632"/>
    <w:rsid w:val="003F3A37"/>
    <w:rsid w:val="003F3DC3"/>
    <w:rsid w:val="003F3FBF"/>
    <w:rsid w:val="003F6E81"/>
    <w:rsid w:val="003F73BA"/>
    <w:rsid w:val="00405823"/>
    <w:rsid w:val="0040791A"/>
    <w:rsid w:val="00411418"/>
    <w:rsid w:val="004130A6"/>
    <w:rsid w:val="004130F9"/>
    <w:rsid w:val="004151E1"/>
    <w:rsid w:val="00417DF3"/>
    <w:rsid w:val="004217EE"/>
    <w:rsid w:val="00421B75"/>
    <w:rsid w:val="00425FD4"/>
    <w:rsid w:val="0042764E"/>
    <w:rsid w:val="00430AD9"/>
    <w:rsid w:val="00431088"/>
    <w:rsid w:val="00432EF5"/>
    <w:rsid w:val="00434DBB"/>
    <w:rsid w:val="00441297"/>
    <w:rsid w:val="004419CE"/>
    <w:rsid w:val="004423D8"/>
    <w:rsid w:val="00442D3A"/>
    <w:rsid w:val="00443EC4"/>
    <w:rsid w:val="004462C8"/>
    <w:rsid w:val="00447101"/>
    <w:rsid w:val="004576E2"/>
    <w:rsid w:val="004620F5"/>
    <w:rsid w:val="0046476F"/>
    <w:rsid w:val="00466483"/>
    <w:rsid w:val="0047229D"/>
    <w:rsid w:val="00475812"/>
    <w:rsid w:val="00476260"/>
    <w:rsid w:val="004822BB"/>
    <w:rsid w:val="004900C3"/>
    <w:rsid w:val="00490A53"/>
    <w:rsid w:val="004965D9"/>
    <w:rsid w:val="004A1792"/>
    <w:rsid w:val="004A32AE"/>
    <w:rsid w:val="004A3BCD"/>
    <w:rsid w:val="004A3E5C"/>
    <w:rsid w:val="004A626A"/>
    <w:rsid w:val="004B057E"/>
    <w:rsid w:val="004B5373"/>
    <w:rsid w:val="004B7EB8"/>
    <w:rsid w:val="004C30A7"/>
    <w:rsid w:val="004C3397"/>
    <w:rsid w:val="004C5A2A"/>
    <w:rsid w:val="004C63C6"/>
    <w:rsid w:val="004D154B"/>
    <w:rsid w:val="004D2D61"/>
    <w:rsid w:val="004D3EC9"/>
    <w:rsid w:val="004D4393"/>
    <w:rsid w:val="004D4554"/>
    <w:rsid w:val="004D5862"/>
    <w:rsid w:val="004D6BBB"/>
    <w:rsid w:val="004E06F8"/>
    <w:rsid w:val="004E0BDF"/>
    <w:rsid w:val="004E3205"/>
    <w:rsid w:val="004E34CC"/>
    <w:rsid w:val="004E355A"/>
    <w:rsid w:val="004E3868"/>
    <w:rsid w:val="004E46DC"/>
    <w:rsid w:val="004F2934"/>
    <w:rsid w:val="004F499E"/>
    <w:rsid w:val="004F68AF"/>
    <w:rsid w:val="004F7017"/>
    <w:rsid w:val="00501588"/>
    <w:rsid w:val="00501D49"/>
    <w:rsid w:val="00503A45"/>
    <w:rsid w:val="00503B3A"/>
    <w:rsid w:val="0050609B"/>
    <w:rsid w:val="00507EF1"/>
    <w:rsid w:val="00513B35"/>
    <w:rsid w:val="00514883"/>
    <w:rsid w:val="0052578E"/>
    <w:rsid w:val="005261C1"/>
    <w:rsid w:val="005272F5"/>
    <w:rsid w:val="00530BF7"/>
    <w:rsid w:val="005315B9"/>
    <w:rsid w:val="00532730"/>
    <w:rsid w:val="00535FC9"/>
    <w:rsid w:val="00541843"/>
    <w:rsid w:val="00541D03"/>
    <w:rsid w:val="0054297B"/>
    <w:rsid w:val="0054527F"/>
    <w:rsid w:val="00552C0F"/>
    <w:rsid w:val="005576D0"/>
    <w:rsid w:val="005644C6"/>
    <w:rsid w:val="00564778"/>
    <w:rsid w:val="00576493"/>
    <w:rsid w:val="00591D4D"/>
    <w:rsid w:val="00593B47"/>
    <w:rsid w:val="00593EB0"/>
    <w:rsid w:val="005946FC"/>
    <w:rsid w:val="005A1A49"/>
    <w:rsid w:val="005A32C2"/>
    <w:rsid w:val="005A41AA"/>
    <w:rsid w:val="005A55B0"/>
    <w:rsid w:val="005A7909"/>
    <w:rsid w:val="005B0976"/>
    <w:rsid w:val="005B3BE5"/>
    <w:rsid w:val="005B72DD"/>
    <w:rsid w:val="005C198C"/>
    <w:rsid w:val="005C2D74"/>
    <w:rsid w:val="005C315A"/>
    <w:rsid w:val="005C3423"/>
    <w:rsid w:val="005C382B"/>
    <w:rsid w:val="005C44F6"/>
    <w:rsid w:val="005C5C5A"/>
    <w:rsid w:val="005C5E1A"/>
    <w:rsid w:val="005D055D"/>
    <w:rsid w:val="005D30B6"/>
    <w:rsid w:val="005D6678"/>
    <w:rsid w:val="005E038F"/>
    <w:rsid w:val="005E4601"/>
    <w:rsid w:val="005F125D"/>
    <w:rsid w:val="005F214E"/>
    <w:rsid w:val="005F2A04"/>
    <w:rsid w:val="005F7D3C"/>
    <w:rsid w:val="0060205F"/>
    <w:rsid w:val="006022DE"/>
    <w:rsid w:val="006067C6"/>
    <w:rsid w:val="00607B81"/>
    <w:rsid w:val="006137E7"/>
    <w:rsid w:val="0061712D"/>
    <w:rsid w:val="00620EEE"/>
    <w:rsid w:val="00620FBC"/>
    <w:rsid w:val="006227A4"/>
    <w:rsid w:val="00626E93"/>
    <w:rsid w:val="0062774F"/>
    <w:rsid w:val="0063282C"/>
    <w:rsid w:val="006334A1"/>
    <w:rsid w:val="00634847"/>
    <w:rsid w:val="006359E3"/>
    <w:rsid w:val="006420E8"/>
    <w:rsid w:val="00642705"/>
    <w:rsid w:val="00644299"/>
    <w:rsid w:val="00645D61"/>
    <w:rsid w:val="006470B8"/>
    <w:rsid w:val="006525FE"/>
    <w:rsid w:val="00653290"/>
    <w:rsid w:val="00653F18"/>
    <w:rsid w:val="0065487B"/>
    <w:rsid w:val="006552C8"/>
    <w:rsid w:val="006557A9"/>
    <w:rsid w:val="00656493"/>
    <w:rsid w:val="00660F32"/>
    <w:rsid w:val="006617D4"/>
    <w:rsid w:val="0066732D"/>
    <w:rsid w:val="00673B38"/>
    <w:rsid w:val="00675232"/>
    <w:rsid w:val="006757F0"/>
    <w:rsid w:val="0068398D"/>
    <w:rsid w:val="0068400B"/>
    <w:rsid w:val="00685FBE"/>
    <w:rsid w:val="00687B0E"/>
    <w:rsid w:val="00690330"/>
    <w:rsid w:val="00693EF3"/>
    <w:rsid w:val="006A0E2B"/>
    <w:rsid w:val="006B2857"/>
    <w:rsid w:val="006B6003"/>
    <w:rsid w:val="006B6217"/>
    <w:rsid w:val="006C0C02"/>
    <w:rsid w:val="006C2234"/>
    <w:rsid w:val="006C2C2E"/>
    <w:rsid w:val="006C3A8C"/>
    <w:rsid w:val="006C6512"/>
    <w:rsid w:val="006C7EA1"/>
    <w:rsid w:val="006D61D4"/>
    <w:rsid w:val="006D7144"/>
    <w:rsid w:val="006E0248"/>
    <w:rsid w:val="006E0ABF"/>
    <w:rsid w:val="006E1509"/>
    <w:rsid w:val="006E4C91"/>
    <w:rsid w:val="006F04CD"/>
    <w:rsid w:val="006F376F"/>
    <w:rsid w:val="006F4F9E"/>
    <w:rsid w:val="006F680C"/>
    <w:rsid w:val="006F6F04"/>
    <w:rsid w:val="00700361"/>
    <w:rsid w:val="00702ABB"/>
    <w:rsid w:val="00703FF5"/>
    <w:rsid w:val="00704E5A"/>
    <w:rsid w:val="00711051"/>
    <w:rsid w:val="007110DE"/>
    <w:rsid w:val="00714CDD"/>
    <w:rsid w:val="007161ED"/>
    <w:rsid w:val="00716FE6"/>
    <w:rsid w:val="00717027"/>
    <w:rsid w:val="007171F7"/>
    <w:rsid w:val="00720D9A"/>
    <w:rsid w:val="00721650"/>
    <w:rsid w:val="007235C0"/>
    <w:rsid w:val="0072408B"/>
    <w:rsid w:val="00724CE0"/>
    <w:rsid w:val="00725F66"/>
    <w:rsid w:val="007270DE"/>
    <w:rsid w:val="00740CCB"/>
    <w:rsid w:val="00740CEC"/>
    <w:rsid w:val="00741E29"/>
    <w:rsid w:val="00742D5F"/>
    <w:rsid w:val="00743BE2"/>
    <w:rsid w:val="0075156E"/>
    <w:rsid w:val="00751C55"/>
    <w:rsid w:val="00753740"/>
    <w:rsid w:val="00755C94"/>
    <w:rsid w:val="0075758E"/>
    <w:rsid w:val="007606EB"/>
    <w:rsid w:val="007668C7"/>
    <w:rsid w:val="00766906"/>
    <w:rsid w:val="007675B1"/>
    <w:rsid w:val="007708B3"/>
    <w:rsid w:val="00780F77"/>
    <w:rsid w:val="007826E0"/>
    <w:rsid w:val="00783A77"/>
    <w:rsid w:val="00784BEE"/>
    <w:rsid w:val="00785628"/>
    <w:rsid w:val="0078776D"/>
    <w:rsid w:val="00787AA1"/>
    <w:rsid w:val="00790600"/>
    <w:rsid w:val="007907FC"/>
    <w:rsid w:val="007919A2"/>
    <w:rsid w:val="0079244C"/>
    <w:rsid w:val="007A0167"/>
    <w:rsid w:val="007A030E"/>
    <w:rsid w:val="007A2DE7"/>
    <w:rsid w:val="007A313A"/>
    <w:rsid w:val="007A3235"/>
    <w:rsid w:val="007B058D"/>
    <w:rsid w:val="007B214E"/>
    <w:rsid w:val="007B2969"/>
    <w:rsid w:val="007B4621"/>
    <w:rsid w:val="007B4D44"/>
    <w:rsid w:val="007B67CA"/>
    <w:rsid w:val="007C3C57"/>
    <w:rsid w:val="007C3F07"/>
    <w:rsid w:val="007C531E"/>
    <w:rsid w:val="007C6D3B"/>
    <w:rsid w:val="007D11C7"/>
    <w:rsid w:val="007D5B15"/>
    <w:rsid w:val="007D61A8"/>
    <w:rsid w:val="007D67DE"/>
    <w:rsid w:val="007D752D"/>
    <w:rsid w:val="007E1F3B"/>
    <w:rsid w:val="007E44E6"/>
    <w:rsid w:val="007F3E97"/>
    <w:rsid w:val="007F5393"/>
    <w:rsid w:val="007F5BFA"/>
    <w:rsid w:val="007F6381"/>
    <w:rsid w:val="008036E1"/>
    <w:rsid w:val="0080380C"/>
    <w:rsid w:val="00805073"/>
    <w:rsid w:val="008111EE"/>
    <w:rsid w:val="00812BFD"/>
    <w:rsid w:val="00812DAA"/>
    <w:rsid w:val="00814975"/>
    <w:rsid w:val="0082081C"/>
    <w:rsid w:val="008214A8"/>
    <w:rsid w:val="00826C69"/>
    <w:rsid w:val="00832094"/>
    <w:rsid w:val="00836FAB"/>
    <w:rsid w:val="00844227"/>
    <w:rsid w:val="0085007F"/>
    <w:rsid w:val="00851A03"/>
    <w:rsid w:val="00855DC4"/>
    <w:rsid w:val="00855FB7"/>
    <w:rsid w:val="00856225"/>
    <w:rsid w:val="0086155E"/>
    <w:rsid w:val="00862A69"/>
    <w:rsid w:val="00865B21"/>
    <w:rsid w:val="00867AB1"/>
    <w:rsid w:val="008759E8"/>
    <w:rsid w:val="00876DE4"/>
    <w:rsid w:val="0088548C"/>
    <w:rsid w:val="0089075A"/>
    <w:rsid w:val="008939C4"/>
    <w:rsid w:val="008A17D9"/>
    <w:rsid w:val="008A2028"/>
    <w:rsid w:val="008A29E6"/>
    <w:rsid w:val="008A4313"/>
    <w:rsid w:val="008A6293"/>
    <w:rsid w:val="008B0352"/>
    <w:rsid w:val="008B4130"/>
    <w:rsid w:val="008B632E"/>
    <w:rsid w:val="008B6C7E"/>
    <w:rsid w:val="008B7242"/>
    <w:rsid w:val="008C2AFC"/>
    <w:rsid w:val="008C4D0D"/>
    <w:rsid w:val="008C709A"/>
    <w:rsid w:val="008D2F79"/>
    <w:rsid w:val="008D5204"/>
    <w:rsid w:val="008D577B"/>
    <w:rsid w:val="008E15B3"/>
    <w:rsid w:val="008E5492"/>
    <w:rsid w:val="008E6B75"/>
    <w:rsid w:val="008E7FC1"/>
    <w:rsid w:val="00902161"/>
    <w:rsid w:val="00902623"/>
    <w:rsid w:val="00903D2E"/>
    <w:rsid w:val="00903F02"/>
    <w:rsid w:val="009068ED"/>
    <w:rsid w:val="00907A0D"/>
    <w:rsid w:val="00910E49"/>
    <w:rsid w:val="0091236F"/>
    <w:rsid w:val="00913605"/>
    <w:rsid w:val="00915667"/>
    <w:rsid w:val="009174C3"/>
    <w:rsid w:val="009224D4"/>
    <w:rsid w:val="00925C2E"/>
    <w:rsid w:val="00926FFA"/>
    <w:rsid w:val="00930268"/>
    <w:rsid w:val="009307BF"/>
    <w:rsid w:val="00932E4E"/>
    <w:rsid w:val="00933350"/>
    <w:rsid w:val="0094039B"/>
    <w:rsid w:val="00942D4C"/>
    <w:rsid w:val="0094388A"/>
    <w:rsid w:val="0094698B"/>
    <w:rsid w:val="00947C39"/>
    <w:rsid w:val="009500EE"/>
    <w:rsid w:val="009519D1"/>
    <w:rsid w:val="00953BDA"/>
    <w:rsid w:val="00953ED5"/>
    <w:rsid w:val="00962B09"/>
    <w:rsid w:val="009631E1"/>
    <w:rsid w:val="009641F3"/>
    <w:rsid w:val="00966A73"/>
    <w:rsid w:val="00970276"/>
    <w:rsid w:val="009767B7"/>
    <w:rsid w:val="00981969"/>
    <w:rsid w:val="009835D7"/>
    <w:rsid w:val="009924DF"/>
    <w:rsid w:val="00993DF4"/>
    <w:rsid w:val="00994414"/>
    <w:rsid w:val="00994964"/>
    <w:rsid w:val="0099593D"/>
    <w:rsid w:val="00995E00"/>
    <w:rsid w:val="009A4CC4"/>
    <w:rsid w:val="009B044F"/>
    <w:rsid w:val="009B30F7"/>
    <w:rsid w:val="009B375E"/>
    <w:rsid w:val="009B3835"/>
    <w:rsid w:val="009B42A2"/>
    <w:rsid w:val="009B65E1"/>
    <w:rsid w:val="009C04E9"/>
    <w:rsid w:val="009C12DF"/>
    <w:rsid w:val="009C29F4"/>
    <w:rsid w:val="009C69FB"/>
    <w:rsid w:val="009C7B1F"/>
    <w:rsid w:val="009D0A32"/>
    <w:rsid w:val="009D272A"/>
    <w:rsid w:val="009D4197"/>
    <w:rsid w:val="009D52E1"/>
    <w:rsid w:val="009E1586"/>
    <w:rsid w:val="009E19B4"/>
    <w:rsid w:val="009F0B1B"/>
    <w:rsid w:val="00A015F2"/>
    <w:rsid w:val="00A03840"/>
    <w:rsid w:val="00A03A92"/>
    <w:rsid w:val="00A04E3B"/>
    <w:rsid w:val="00A0506A"/>
    <w:rsid w:val="00A117CF"/>
    <w:rsid w:val="00A17ADB"/>
    <w:rsid w:val="00A211AB"/>
    <w:rsid w:val="00A220C5"/>
    <w:rsid w:val="00A22A96"/>
    <w:rsid w:val="00A22DD4"/>
    <w:rsid w:val="00A23C09"/>
    <w:rsid w:val="00A2461A"/>
    <w:rsid w:val="00A276B3"/>
    <w:rsid w:val="00A27745"/>
    <w:rsid w:val="00A27CC5"/>
    <w:rsid w:val="00A342EE"/>
    <w:rsid w:val="00A3531A"/>
    <w:rsid w:val="00A356E2"/>
    <w:rsid w:val="00A4032E"/>
    <w:rsid w:val="00A4424E"/>
    <w:rsid w:val="00A527CD"/>
    <w:rsid w:val="00A5410B"/>
    <w:rsid w:val="00A61EB7"/>
    <w:rsid w:val="00A62FA0"/>
    <w:rsid w:val="00A64AD7"/>
    <w:rsid w:val="00A665E4"/>
    <w:rsid w:val="00A71CCB"/>
    <w:rsid w:val="00A72851"/>
    <w:rsid w:val="00A74612"/>
    <w:rsid w:val="00A75CCC"/>
    <w:rsid w:val="00A81E40"/>
    <w:rsid w:val="00A8343E"/>
    <w:rsid w:val="00A8631B"/>
    <w:rsid w:val="00A90F6C"/>
    <w:rsid w:val="00A92E66"/>
    <w:rsid w:val="00A941C6"/>
    <w:rsid w:val="00A97093"/>
    <w:rsid w:val="00A97B14"/>
    <w:rsid w:val="00AA47E2"/>
    <w:rsid w:val="00AA5926"/>
    <w:rsid w:val="00AA689A"/>
    <w:rsid w:val="00AB3C5A"/>
    <w:rsid w:val="00AB509D"/>
    <w:rsid w:val="00AB6058"/>
    <w:rsid w:val="00AB637E"/>
    <w:rsid w:val="00AB6F3F"/>
    <w:rsid w:val="00AB7B44"/>
    <w:rsid w:val="00AC0038"/>
    <w:rsid w:val="00AC41DB"/>
    <w:rsid w:val="00AC43F8"/>
    <w:rsid w:val="00AD22B4"/>
    <w:rsid w:val="00AD39A6"/>
    <w:rsid w:val="00AD50B1"/>
    <w:rsid w:val="00AD61A5"/>
    <w:rsid w:val="00AD62FF"/>
    <w:rsid w:val="00AE3310"/>
    <w:rsid w:val="00AE5BF7"/>
    <w:rsid w:val="00AE6DE9"/>
    <w:rsid w:val="00AE7B50"/>
    <w:rsid w:val="00AF3792"/>
    <w:rsid w:val="00AF7F09"/>
    <w:rsid w:val="00B040D2"/>
    <w:rsid w:val="00B04433"/>
    <w:rsid w:val="00B05948"/>
    <w:rsid w:val="00B1319D"/>
    <w:rsid w:val="00B16179"/>
    <w:rsid w:val="00B220DA"/>
    <w:rsid w:val="00B22CB8"/>
    <w:rsid w:val="00B24E12"/>
    <w:rsid w:val="00B3339A"/>
    <w:rsid w:val="00B35219"/>
    <w:rsid w:val="00B36CAC"/>
    <w:rsid w:val="00B376C9"/>
    <w:rsid w:val="00B404D7"/>
    <w:rsid w:val="00B4613B"/>
    <w:rsid w:val="00B502C3"/>
    <w:rsid w:val="00B52CAE"/>
    <w:rsid w:val="00B56216"/>
    <w:rsid w:val="00B60E41"/>
    <w:rsid w:val="00B61B6F"/>
    <w:rsid w:val="00B62475"/>
    <w:rsid w:val="00B64A09"/>
    <w:rsid w:val="00B67993"/>
    <w:rsid w:val="00B70D29"/>
    <w:rsid w:val="00B70EEB"/>
    <w:rsid w:val="00B77D31"/>
    <w:rsid w:val="00B802C5"/>
    <w:rsid w:val="00B81FF7"/>
    <w:rsid w:val="00B8231F"/>
    <w:rsid w:val="00B82814"/>
    <w:rsid w:val="00B851D6"/>
    <w:rsid w:val="00B86806"/>
    <w:rsid w:val="00B875E0"/>
    <w:rsid w:val="00B87741"/>
    <w:rsid w:val="00B90D5F"/>
    <w:rsid w:val="00B91D9D"/>
    <w:rsid w:val="00B952D4"/>
    <w:rsid w:val="00B956B4"/>
    <w:rsid w:val="00B972DD"/>
    <w:rsid w:val="00BA4234"/>
    <w:rsid w:val="00BA4BF3"/>
    <w:rsid w:val="00BA65AB"/>
    <w:rsid w:val="00BA79C7"/>
    <w:rsid w:val="00BB2935"/>
    <w:rsid w:val="00BB5E10"/>
    <w:rsid w:val="00BB5FEF"/>
    <w:rsid w:val="00BB7883"/>
    <w:rsid w:val="00BD068B"/>
    <w:rsid w:val="00BD1F5B"/>
    <w:rsid w:val="00BD384C"/>
    <w:rsid w:val="00BD4965"/>
    <w:rsid w:val="00BD57C3"/>
    <w:rsid w:val="00BD7337"/>
    <w:rsid w:val="00BE049B"/>
    <w:rsid w:val="00BE29E0"/>
    <w:rsid w:val="00BE3A1E"/>
    <w:rsid w:val="00BE42E7"/>
    <w:rsid w:val="00BE5786"/>
    <w:rsid w:val="00BE6B9B"/>
    <w:rsid w:val="00BE7149"/>
    <w:rsid w:val="00BE72D4"/>
    <w:rsid w:val="00BE7992"/>
    <w:rsid w:val="00BF38D4"/>
    <w:rsid w:val="00BF4208"/>
    <w:rsid w:val="00BF57E5"/>
    <w:rsid w:val="00BF7486"/>
    <w:rsid w:val="00C0141F"/>
    <w:rsid w:val="00C02670"/>
    <w:rsid w:val="00C02E16"/>
    <w:rsid w:val="00C04394"/>
    <w:rsid w:val="00C0461E"/>
    <w:rsid w:val="00C06B02"/>
    <w:rsid w:val="00C0717C"/>
    <w:rsid w:val="00C11DD3"/>
    <w:rsid w:val="00C1219C"/>
    <w:rsid w:val="00C125F0"/>
    <w:rsid w:val="00C17763"/>
    <w:rsid w:val="00C22B23"/>
    <w:rsid w:val="00C23F8C"/>
    <w:rsid w:val="00C25C8A"/>
    <w:rsid w:val="00C401DC"/>
    <w:rsid w:val="00C415A0"/>
    <w:rsid w:val="00C41A96"/>
    <w:rsid w:val="00C43772"/>
    <w:rsid w:val="00C45E6E"/>
    <w:rsid w:val="00C528A4"/>
    <w:rsid w:val="00C547B3"/>
    <w:rsid w:val="00C55325"/>
    <w:rsid w:val="00C555CF"/>
    <w:rsid w:val="00C55922"/>
    <w:rsid w:val="00C560CD"/>
    <w:rsid w:val="00C607CC"/>
    <w:rsid w:val="00C60FED"/>
    <w:rsid w:val="00C61246"/>
    <w:rsid w:val="00C653D2"/>
    <w:rsid w:val="00C744F4"/>
    <w:rsid w:val="00C748EF"/>
    <w:rsid w:val="00C75E79"/>
    <w:rsid w:val="00C773A2"/>
    <w:rsid w:val="00C83817"/>
    <w:rsid w:val="00C91089"/>
    <w:rsid w:val="00C92B74"/>
    <w:rsid w:val="00C95C75"/>
    <w:rsid w:val="00C964B5"/>
    <w:rsid w:val="00CA38E0"/>
    <w:rsid w:val="00CA3D43"/>
    <w:rsid w:val="00CA68CD"/>
    <w:rsid w:val="00CB401C"/>
    <w:rsid w:val="00CC0339"/>
    <w:rsid w:val="00CC144E"/>
    <w:rsid w:val="00CC2D9C"/>
    <w:rsid w:val="00CC3598"/>
    <w:rsid w:val="00CC7CC9"/>
    <w:rsid w:val="00CD1B74"/>
    <w:rsid w:val="00CD2881"/>
    <w:rsid w:val="00CD3D26"/>
    <w:rsid w:val="00CD56E9"/>
    <w:rsid w:val="00CD776F"/>
    <w:rsid w:val="00CE1893"/>
    <w:rsid w:val="00CE229D"/>
    <w:rsid w:val="00CF0C24"/>
    <w:rsid w:val="00CF5C76"/>
    <w:rsid w:val="00CF7027"/>
    <w:rsid w:val="00D020BC"/>
    <w:rsid w:val="00D0327B"/>
    <w:rsid w:val="00D079FE"/>
    <w:rsid w:val="00D11BBE"/>
    <w:rsid w:val="00D148A9"/>
    <w:rsid w:val="00D16216"/>
    <w:rsid w:val="00D16872"/>
    <w:rsid w:val="00D2126C"/>
    <w:rsid w:val="00D33EA0"/>
    <w:rsid w:val="00D349F2"/>
    <w:rsid w:val="00D40DBB"/>
    <w:rsid w:val="00D41C3D"/>
    <w:rsid w:val="00D42581"/>
    <w:rsid w:val="00D44A4F"/>
    <w:rsid w:val="00D46EAA"/>
    <w:rsid w:val="00D53C49"/>
    <w:rsid w:val="00D53F1A"/>
    <w:rsid w:val="00D576FC"/>
    <w:rsid w:val="00D61CA0"/>
    <w:rsid w:val="00D70071"/>
    <w:rsid w:val="00D71E8E"/>
    <w:rsid w:val="00D7245F"/>
    <w:rsid w:val="00D737DC"/>
    <w:rsid w:val="00D74710"/>
    <w:rsid w:val="00D74C59"/>
    <w:rsid w:val="00D7732C"/>
    <w:rsid w:val="00D815C9"/>
    <w:rsid w:val="00D8230B"/>
    <w:rsid w:val="00D82BAF"/>
    <w:rsid w:val="00D8309A"/>
    <w:rsid w:val="00D8554D"/>
    <w:rsid w:val="00D90E95"/>
    <w:rsid w:val="00D9194B"/>
    <w:rsid w:val="00DA22D8"/>
    <w:rsid w:val="00DA5CCD"/>
    <w:rsid w:val="00DB14C8"/>
    <w:rsid w:val="00DB2720"/>
    <w:rsid w:val="00DB6C9C"/>
    <w:rsid w:val="00DC0DE9"/>
    <w:rsid w:val="00DC59B0"/>
    <w:rsid w:val="00DC6E0F"/>
    <w:rsid w:val="00DC70F6"/>
    <w:rsid w:val="00DD056E"/>
    <w:rsid w:val="00DD1B2B"/>
    <w:rsid w:val="00DD38EB"/>
    <w:rsid w:val="00DD51C6"/>
    <w:rsid w:val="00DD6DEF"/>
    <w:rsid w:val="00DE1022"/>
    <w:rsid w:val="00DE16AD"/>
    <w:rsid w:val="00DE28F1"/>
    <w:rsid w:val="00DE47A8"/>
    <w:rsid w:val="00DE4CCF"/>
    <w:rsid w:val="00DF0149"/>
    <w:rsid w:val="00DF026D"/>
    <w:rsid w:val="00DF7A37"/>
    <w:rsid w:val="00E00363"/>
    <w:rsid w:val="00E00B6B"/>
    <w:rsid w:val="00E00E20"/>
    <w:rsid w:val="00E05A1C"/>
    <w:rsid w:val="00E05F53"/>
    <w:rsid w:val="00E13FE9"/>
    <w:rsid w:val="00E16630"/>
    <w:rsid w:val="00E21512"/>
    <w:rsid w:val="00E21749"/>
    <w:rsid w:val="00E24424"/>
    <w:rsid w:val="00E26FA9"/>
    <w:rsid w:val="00E2778C"/>
    <w:rsid w:val="00E30971"/>
    <w:rsid w:val="00E36308"/>
    <w:rsid w:val="00E37A7E"/>
    <w:rsid w:val="00E414BB"/>
    <w:rsid w:val="00E41937"/>
    <w:rsid w:val="00E4280F"/>
    <w:rsid w:val="00E433FA"/>
    <w:rsid w:val="00E43E61"/>
    <w:rsid w:val="00E44A79"/>
    <w:rsid w:val="00E45984"/>
    <w:rsid w:val="00E4654E"/>
    <w:rsid w:val="00E4686C"/>
    <w:rsid w:val="00E521B2"/>
    <w:rsid w:val="00E5563C"/>
    <w:rsid w:val="00E560E4"/>
    <w:rsid w:val="00E57727"/>
    <w:rsid w:val="00E57D2A"/>
    <w:rsid w:val="00E57E03"/>
    <w:rsid w:val="00E63001"/>
    <w:rsid w:val="00E63A62"/>
    <w:rsid w:val="00E6584D"/>
    <w:rsid w:val="00E709DC"/>
    <w:rsid w:val="00E72755"/>
    <w:rsid w:val="00E828BF"/>
    <w:rsid w:val="00E83E73"/>
    <w:rsid w:val="00E92028"/>
    <w:rsid w:val="00E92E8A"/>
    <w:rsid w:val="00E95021"/>
    <w:rsid w:val="00E9546A"/>
    <w:rsid w:val="00E96236"/>
    <w:rsid w:val="00EA121A"/>
    <w:rsid w:val="00EA6A6B"/>
    <w:rsid w:val="00EB0B4F"/>
    <w:rsid w:val="00EB68BC"/>
    <w:rsid w:val="00EB7B92"/>
    <w:rsid w:val="00EC2189"/>
    <w:rsid w:val="00EC2CE9"/>
    <w:rsid w:val="00EC54F5"/>
    <w:rsid w:val="00EC5C08"/>
    <w:rsid w:val="00EC5F36"/>
    <w:rsid w:val="00EC77DF"/>
    <w:rsid w:val="00EC7836"/>
    <w:rsid w:val="00ED02AF"/>
    <w:rsid w:val="00ED35AB"/>
    <w:rsid w:val="00ED508E"/>
    <w:rsid w:val="00ED567C"/>
    <w:rsid w:val="00ED718D"/>
    <w:rsid w:val="00EE16C2"/>
    <w:rsid w:val="00EE21FF"/>
    <w:rsid w:val="00EE4322"/>
    <w:rsid w:val="00F06D24"/>
    <w:rsid w:val="00F10E48"/>
    <w:rsid w:val="00F11494"/>
    <w:rsid w:val="00F11849"/>
    <w:rsid w:val="00F14680"/>
    <w:rsid w:val="00F16D8F"/>
    <w:rsid w:val="00F254A3"/>
    <w:rsid w:val="00F3270E"/>
    <w:rsid w:val="00F32A25"/>
    <w:rsid w:val="00F32F1C"/>
    <w:rsid w:val="00F3534F"/>
    <w:rsid w:val="00F35BBE"/>
    <w:rsid w:val="00F36A7D"/>
    <w:rsid w:val="00F37C7D"/>
    <w:rsid w:val="00F4788A"/>
    <w:rsid w:val="00F50472"/>
    <w:rsid w:val="00F50581"/>
    <w:rsid w:val="00F51EC6"/>
    <w:rsid w:val="00F54276"/>
    <w:rsid w:val="00F62937"/>
    <w:rsid w:val="00F62B6D"/>
    <w:rsid w:val="00F66B20"/>
    <w:rsid w:val="00F67379"/>
    <w:rsid w:val="00F6781B"/>
    <w:rsid w:val="00F711E0"/>
    <w:rsid w:val="00F722BC"/>
    <w:rsid w:val="00F73441"/>
    <w:rsid w:val="00F743A1"/>
    <w:rsid w:val="00F75459"/>
    <w:rsid w:val="00F7674F"/>
    <w:rsid w:val="00F76859"/>
    <w:rsid w:val="00F80E97"/>
    <w:rsid w:val="00F8350E"/>
    <w:rsid w:val="00F84F73"/>
    <w:rsid w:val="00F85171"/>
    <w:rsid w:val="00F944E0"/>
    <w:rsid w:val="00F96747"/>
    <w:rsid w:val="00FA149C"/>
    <w:rsid w:val="00FA35B1"/>
    <w:rsid w:val="00FA7FC0"/>
    <w:rsid w:val="00FB5712"/>
    <w:rsid w:val="00FC1224"/>
    <w:rsid w:val="00FC1288"/>
    <w:rsid w:val="00FC26EF"/>
    <w:rsid w:val="00FC378E"/>
    <w:rsid w:val="00FC65FB"/>
    <w:rsid w:val="00FC6899"/>
    <w:rsid w:val="00FC6AAE"/>
    <w:rsid w:val="00FD1ACD"/>
    <w:rsid w:val="00FD6109"/>
    <w:rsid w:val="00FE152C"/>
    <w:rsid w:val="00FE18A4"/>
    <w:rsid w:val="00FE2349"/>
    <w:rsid w:val="00FF1D14"/>
    <w:rsid w:val="00FF5931"/>
    <w:rsid w:val="00FF6CDF"/>
    <w:rsid w:val="00FF71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EE9"/>
    <w:pPr>
      <w:spacing w:after="0" w:line="240" w:lineRule="auto"/>
    </w:pPr>
    <w:rPr>
      <w:rFonts w:ascii="Segoe UI" w:eastAsia="SimSun" w:hAnsi="Segoe UI" w:cs="Segoe UI"/>
      <w:sz w:val="20"/>
      <w:szCs w:val="20"/>
    </w:rPr>
  </w:style>
  <w:style w:type="paragraph" w:styleId="Heading1">
    <w:name w:val="heading 1"/>
    <w:basedOn w:val="Normal"/>
    <w:next w:val="Normal"/>
    <w:link w:val="Heading1Char"/>
    <w:uiPriority w:val="9"/>
    <w:qFormat/>
    <w:rsid w:val="00FE2349"/>
    <w:pPr>
      <w:keepNext/>
      <w:keepLines/>
      <w:spacing w:before="480"/>
      <w:outlineLvl w:val="0"/>
    </w:pPr>
    <w:rPr>
      <w:rFonts w:ascii="Arial Bold" w:eastAsia="Times New Roman" w:hAnsi="Arial Bold"/>
      <w:b/>
      <w:bCs/>
      <w:smallCaps/>
      <w:color w:val="365F91"/>
      <w:sz w:val="36"/>
      <w:szCs w:val="28"/>
    </w:rPr>
  </w:style>
  <w:style w:type="paragraph" w:styleId="Heading2">
    <w:name w:val="heading 2"/>
    <w:basedOn w:val="Normal"/>
    <w:next w:val="Normal"/>
    <w:link w:val="Heading2Char"/>
    <w:qFormat/>
    <w:rsid w:val="00FE2349"/>
    <w:pPr>
      <w:keepNext/>
      <w:pBdr>
        <w:bottom w:val="single" w:sz="2" w:space="1" w:color="365F91"/>
      </w:pBdr>
      <w:spacing w:after="360"/>
      <w:outlineLvl w:val="1"/>
    </w:pPr>
    <w:rPr>
      <w:rFonts w:eastAsia="Times New Roman" w:cs="Arial"/>
      <w:bCs/>
      <w:iCs/>
      <w:color w:val="0F243E" w:themeColor="text2" w:themeShade="80"/>
      <w:spacing w:val="24"/>
      <w:sz w:val="48"/>
      <w:szCs w:val="28"/>
    </w:rPr>
  </w:style>
  <w:style w:type="paragraph" w:styleId="Heading3">
    <w:name w:val="heading 3"/>
    <w:basedOn w:val="Normal"/>
    <w:next w:val="Normal"/>
    <w:link w:val="Heading3Char"/>
    <w:uiPriority w:val="9"/>
    <w:unhideWhenUsed/>
    <w:qFormat/>
    <w:rsid w:val="0033425F"/>
    <w:pPr>
      <w:keepNext/>
      <w:keepLines/>
      <w:spacing w:before="120" w:after="240"/>
      <w:outlineLvl w:val="2"/>
    </w:pPr>
    <w:rPr>
      <w:rFonts w:eastAsia="Times New Roman"/>
      <w:bCs/>
      <w:color w:val="0F243E" w:themeColor="text2" w:themeShade="80"/>
      <w:sz w:val="36"/>
    </w:rPr>
  </w:style>
  <w:style w:type="paragraph" w:styleId="Heading4">
    <w:name w:val="heading 4"/>
    <w:basedOn w:val="Normal"/>
    <w:next w:val="Normal"/>
    <w:link w:val="Heading4Char"/>
    <w:uiPriority w:val="9"/>
    <w:unhideWhenUsed/>
    <w:qFormat/>
    <w:rsid w:val="00FE2349"/>
    <w:pPr>
      <w:keepNext/>
      <w:spacing w:before="12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FE2349"/>
    <w:pPr>
      <w:keepNext/>
      <w:keepLines/>
      <w:spacing w:before="120"/>
      <w:outlineLvl w:val="4"/>
    </w:pPr>
    <w:rPr>
      <w:rFonts w:eastAsia="Times New Roman"/>
      <w:b/>
      <w:color w:val="006633"/>
      <w:sz w:val="24"/>
      <w:szCs w:val="24"/>
    </w:rPr>
  </w:style>
  <w:style w:type="paragraph" w:styleId="Heading6">
    <w:name w:val="heading 6"/>
    <w:basedOn w:val="Normal"/>
    <w:next w:val="Normal"/>
    <w:link w:val="Heading6Char"/>
    <w:uiPriority w:val="9"/>
    <w:unhideWhenUsed/>
    <w:qFormat/>
    <w:rsid w:val="00FE234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E2349"/>
    <w:pPr>
      <w:keepNext/>
      <w:keepLines/>
      <w:spacing w:before="200"/>
      <w:outlineLvl w:val="6"/>
    </w:pPr>
    <w:rPr>
      <w:rFonts w:asciiTheme="minorHAnsi" w:eastAsiaTheme="majorEastAsia" w:hAnsiTheme="min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2349"/>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E2349"/>
    <w:rPr>
      <w:rFonts w:ascii="Tahoma" w:eastAsia="Calibri" w:hAnsi="Tahoma" w:cs="Tahoma"/>
      <w:sz w:val="16"/>
      <w:szCs w:val="16"/>
    </w:rPr>
  </w:style>
  <w:style w:type="paragraph" w:customStyle="1" w:styleId="BlockQuotation">
    <w:name w:val="Block Quotation"/>
    <w:basedOn w:val="Normal"/>
    <w:next w:val="TOC7"/>
    <w:rsid w:val="00FE2349"/>
    <w:pPr>
      <w:keepNext/>
      <w:pBdr>
        <w:bottom w:val="single" w:sz="12" w:space="9" w:color="000000"/>
      </w:pBdr>
      <w:shd w:val="clear" w:color="808080" w:fill="auto"/>
      <w:tabs>
        <w:tab w:val="left" w:pos="360"/>
      </w:tabs>
    </w:pPr>
    <w:rPr>
      <w:rFonts w:ascii="Times New Roman" w:eastAsia="Times New Roman" w:hAnsi="Times New Roman"/>
    </w:rPr>
  </w:style>
  <w:style w:type="paragraph" w:styleId="TOC7">
    <w:name w:val="toc 7"/>
    <w:basedOn w:val="Normal"/>
    <w:next w:val="Normal"/>
    <w:autoRedefine/>
    <w:uiPriority w:val="39"/>
    <w:unhideWhenUsed/>
    <w:rsid w:val="00FE2349"/>
    <w:pPr>
      <w:spacing w:after="100" w:line="276" w:lineRule="auto"/>
      <w:ind w:left="1320"/>
    </w:pPr>
    <w:rPr>
      <w:rFonts w:asciiTheme="minorHAnsi" w:eastAsiaTheme="minorEastAsia" w:hAnsiTheme="minorHAnsi" w:cstheme="minorBidi"/>
    </w:rPr>
  </w:style>
  <w:style w:type="paragraph" w:customStyle="1" w:styleId="BlockQuotationFirst">
    <w:name w:val="Block Quotation First"/>
    <w:basedOn w:val="Normal"/>
    <w:next w:val="BlockQuotation"/>
    <w:rsid w:val="00FE2349"/>
    <w:pPr>
      <w:keepNext/>
      <w:keepLines/>
      <w:pBdr>
        <w:top w:val="single" w:sz="12" w:space="4" w:color="000000"/>
      </w:pBdr>
      <w:tabs>
        <w:tab w:val="left" w:pos="360"/>
      </w:tabs>
    </w:pPr>
    <w:rPr>
      <w:rFonts w:ascii="Arial" w:eastAsia="Times New Roman" w:hAnsi="Arial"/>
      <w:b/>
      <w:position w:val="16"/>
    </w:rPr>
  </w:style>
  <w:style w:type="paragraph" w:customStyle="1" w:styleId="Body">
    <w:name w:val="Body"/>
    <w:basedOn w:val="Normal"/>
    <w:qFormat/>
    <w:rsid w:val="00FE2349"/>
    <w:pPr>
      <w:ind w:left="720"/>
    </w:pPr>
    <w:rPr>
      <w:rFonts w:ascii="Arial" w:eastAsia="Calibri" w:hAnsi="Arial"/>
    </w:rPr>
  </w:style>
  <w:style w:type="paragraph" w:styleId="BodyText">
    <w:name w:val="Body Text"/>
    <w:basedOn w:val="Normal"/>
    <w:link w:val="BodyTextChar"/>
    <w:uiPriority w:val="99"/>
    <w:semiHidden/>
    <w:unhideWhenUsed/>
    <w:rsid w:val="00FE2349"/>
    <w:pPr>
      <w:spacing w:after="120"/>
    </w:pPr>
  </w:style>
  <w:style w:type="character" w:customStyle="1" w:styleId="BodyTextChar">
    <w:name w:val="Body Text Char"/>
    <w:basedOn w:val="DefaultParagraphFont"/>
    <w:link w:val="BodyText"/>
    <w:uiPriority w:val="99"/>
    <w:semiHidden/>
    <w:rsid w:val="00FE2349"/>
    <w:rPr>
      <w:rFonts w:ascii="Calibri" w:eastAsia="SimSun" w:hAnsi="Calibri" w:cs="Times New Roman"/>
      <w:lang w:eastAsia="zh-CN"/>
    </w:rPr>
  </w:style>
  <w:style w:type="paragraph" w:customStyle="1" w:styleId="Bullet">
    <w:name w:val="Bullet"/>
    <w:basedOn w:val="Normal"/>
    <w:next w:val="Normal"/>
    <w:rsid w:val="00FE2349"/>
    <w:pPr>
      <w:keepNext/>
      <w:numPr>
        <w:numId w:val="1"/>
      </w:numPr>
      <w:tabs>
        <w:tab w:val="right" w:pos="0"/>
      </w:tabs>
    </w:pPr>
    <w:rPr>
      <w:rFonts w:eastAsia="Times New Roman"/>
      <w:noProof/>
    </w:rPr>
  </w:style>
  <w:style w:type="paragraph" w:styleId="Caption">
    <w:name w:val="caption"/>
    <w:basedOn w:val="Normal"/>
    <w:next w:val="Normal"/>
    <w:uiPriority w:val="35"/>
    <w:qFormat/>
    <w:rsid w:val="00FE2349"/>
    <w:rPr>
      <w:b/>
      <w:bCs/>
    </w:rPr>
  </w:style>
  <w:style w:type="character" w:styleId="CommentReference">
    <w:name w:val="annotation reference"/>
    <w:basedOn w:val="DefaultParagraphFont"/>
    <w:semiHidden/>
    <w:rsid w:val="00FE2349"/>
    <w:rPr>
      <w:sz w:val="16"/>
      <w:szCs w:val="16"/>
    </w:rPr>
  </w:style>
  <w:style w:type="paragraph" w:styleId="CommentText">
    <w:name w:val="annotation text"/>
    <w:basedOn w:val="Normal"/>
    <w:link w:val="CommentTextChar"/>
    <w:semiHidden/>
    <w:rsid w:val="00FE2349"/>
  </w:style>
  <w:style w:type="character" w:customStyle="1" w:styleId="CommentTextChar">
    <w:name w:val="Comment Text Char"/>
    <w:basedOn w:val="DefaultParagraphFont"/>
    <w:link w:val="CommentText"/>
    <w:semiHidden/>
    <w:rsid w:val="00FE2349"/>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semiHidden/>
    <w:rsid w:val="00FE2349"/>
    <w:rPr>
      <w:b/>
      <w:bCs/>
    </w:rPr>
  </w:style>
  <w:style w:type="character" w:customStyle="1" w:styleId="CommentSubjectChar">
    <w:name w:val="Comment Subject Char"/>
    <w:basedOn w:val="CommentTextChar"/>
    <w:link w:val="CommentSubject"/>
    <w:semiHidden/>
    <w:rsid w:val="00FE2349"/>
    <w:rPr>
      <w:b/>
      <w:bCs/>
    </w:rPr>
  </w:style>
  <w:style w:type="paragraph" w:customStyle="1" w:styleId="definitions">
    <w:name w:val="definitions"/>
    <w:basedOn w:val="Normal"/>
    <w:qFormat/>
    <w:rsid w:val="00FE2349"/>
    <w:pPr>
      <w:ind w:left="1440" w:hanging="1440"/>
    </w:pPr>
    <w:rPr>
      <w:b/>
    </w:rPr>
  </w:style>
  <w:style w:type="paragraph" w:customStyle="1" w:styleId="descriptionsmaller">
    <w:name w:val="description_smaller"/>
    <w:basedOn w:val="Normal"/>
    <w:next w:val="Normal"/>
    <w:qFormat/>
    <w:rsid w:val="00FE2349"/>
  </w:style>
  <w:style w:type="character" w:styleId="FollowedHyperlink">
    <w:name w:val="FollowedHyperlink"/>
    <w:basedOn w:val="DefaultParagraphFont"/>
    <w:uiPriority w:val="99"/>
    <w:semiHidden/>
    <w:unhideWhenUsed/>
    <w:rsid w:val="00FE2349"/>
    <w:rPr>
      <w:color w:val="800080"/>
      <w:u w:val="single"/>
    </w:rPr>
  </w:style>
  <w:style w:type="paragraph" w:styleId="Footer">
    <w:name w:val="footer"/>
    <w:basedOn w:val="Normal"/>
    <w:link w:val="FooterChar"/>
    <w:uiPriority w:val="99"/>
    <w:unhideWhenUsed/>
    <w:rsid w:val="00FE2349"/>
    <w:pPr>
      <w:tabs>
        <w:tab w:val="center" w:pos="4680"/>
        <w:tab w:val="right" w:pos="9360"/>
      </w:tabs>
    </w:pPr>
    <w:rPr>
      <w:rFonts w:ascii="Arial" w:eastAsia="Calibri" w:hAnsi="Arial"/>
    </w:rPr>
  </w:style>
  <w:style w:type="character" w:customStyle="1" w:styleId="FooterChar">
    <w:name w:val="Footer Char"/>
    <w:basedOn w:val="DefaultParagraphFont"/>
    <w:link w:val="Footer"/>
    <w:uiPriority w:val="99"/>
    <w:rsid w:val="00FE2349"/>
    <w:rPr>
      <w:rFonts w:ascii="Arial" w:eastAsia="Calibri" w:hAnsi="Arial" w:cs="Times New Roman"/>
    </w:rPr>
  </w:style>
  <w:style w:type="paragraph" w:customStyle="1" w:styleId="footerodd">
    <w:name w:val="footer_odd"/>
    <w:basedOn w:val="Footer"/>
    <w:qFormat/>
    <w:rsid w:val="00FE2349"/>
    <w:pPr>
      <w:pBdr>
        <w:top w:val="single" w:sz="2" w:space="1" w:color="1F497D"/>
      </w:pBdr>
      <w:tabs>
        <w:tab w:val="clear" w:pos="4680"/>
      </w:tabs>
    </w:pPr>
    <w:rPr>
      <w:color w:val="7F7F7F" w:themeColor="text1" w:themeTint="80"/>
      <w:sz w:val="18"/>
      <w:szCs w:val="18"/>
    </w:rPr>
  </w:style>
  <w:style w:type="paragraph" w:customStyle="1" w:styleId="footereven">
    <w:name w:val="footer_even"/>
    <w:basedOn w:val="footerodd"/>
    <w:qFormat/>
    <w:rsid w:val="00FE2349"/>
    <w:rPr>
      <w:color w:val="7F7F7F"/>
      <w:spacing w:val="60"/>
    </w:rPr>
  </w:style>
  <w:style w:type="paragraph" w:customStyle="1" w:styleId="hdg">
    <w:name w:val="hdg"/>
    <w:basedOn w:val="Normal"/>
    <w:qFormat/>
    <w:rsid w:val="00FE2349"/>
    <w:pPr>
      <w:spacing w:after="120"/>
    </w:pPr>
    <w:rPr>
      <w:rFonts w:eastAsia="Times New Roman"/>
      <w:b/>
      <w:color w:val="006C31"/>
      <w:sz w:val="24"/>
      <w:szCs w:val="24"/>
    </w:rPr>
  </w:style>
  <w:style w:type="paragraph" w:styleId="Header">
    <w:name w:val="header"/>
    <w:basedOn w:val="Normal"/>
    <w:link w:val="HeaderChar"/>
    <w:uiPriority w:val="99"/>
    <w:unhideWhenUsed/>
    <w:rsid w:val="00FE2349"/>
    <w:pPr>
      <w:tabs>
        <w:tab w:val="center" w:pos="4680"/>
        <w:tab w:val="right" w:pos="9360"/>
      </w:tabs>
    </w:pPr>
    <w:rPr>
      <w:rFonts w:asciiTheme="minorHAnsi" w:eastAsia="Calibri" w:hAnsiTheme="minorHAnsi"/>
    </w:rPr>
  </w:style>
  <w:style w:type="character" w:customStyle="1" w:styleId="HeaderChar">
    <w:name w:val="Header Char"/>
    <w:basedOn w:val="DefaultParagraphFont"/>
    <w:link w:val="Header"/>
    <w:uiPriority w:val="99"/>
    <w:rsid w:val="00FE2349"/>
    <w:rPr>
      <w:rFonts w:eastAsia="Calibri" w:cs="Times New Roman"/>
      <w:sz w:val="20"/>
    </w:rPr>
  </w:style>
  <w:style w:type="character" w:customStyle="1" w:styleId="Heading1Char">
    <w:name w:val="Heading 1 Char"/>
    <w:basedOn w:val="DefaultParagraphFont"/>
    <w:link w:val="Heading1"/>
    <w:uiPriority w:val="9"/>
    <w:rsid w:val="00FE2349"/>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FE2349"/>
    <w:rPr>
      <w:rFonts w:ascii="Calibri" w:eastAsia="Times New Roman" w:hAnsi="Calibri" w:cs="Arial"/>
      <w:bCs/>
      <w:iCs/>
      <w:color w:val="0F243E" w:themeColor="text2" w:themeShade="80"/>
      <w:spacing w:val="24"/>
      <w:sz w:val="48"/>
      <w:szCs w:val="28"/>
    </w:rPr>
  </w:style>
  <w:style w:type="character" w:customStyle="1" w:styleId="Heading3Char">
    <w:name w:val="Heading 3 Char"/>
    <w:basedOn w:val="DefaultParagraphFont"/>
    <w:link w:val="Heading3"/>
    <w:uiPriority w:val="9"/>
    <w:rsid w:val="0033425F"/>
    <w:rPr>
      <w:rFonts w:ascii="Segoe UI" w:eastAsia="Times New Roman" w:hAnsi="Segoe UI" w:cs="Segoe UI"/>
      <w:bCs/>
      <w:color w:val="0F243E" w:themeColor="text2" w:themeShade="80"/>
      <w:sz w:val="36"/>
      <w:szCs w:val="20"/>
    </w:rPr>
  </w:style>
  <w:style w:type="character" w:customStyle="1" w:styleId="Heading4Char">
    <w:name w:val="Heading 4 Char"/>
    <w:basedOn w:val="DefaultParagraphFont"/>
    <w:link w:val="Heading4"/>
    <w:uiPriority w:val="9"/>
    <w:rsid w:val="00FE2349"/>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FE2349"/>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
    <w:rsid w:val="00FE2349"/>
    <w:rPr>
      <w:rFonts w:asciiTheme="majorHAnsi" w:eastAsiaTheme="majorEastAsia" w:hAnsiTheme="majorHAnsi" w:cstheme="majorBidi"/>
      <w:i/>
      <w:iCs/>
      <w:color w:val="243F60" w:themeColor="accent1" w:themeShade="7F"/>
      <w:lang w:eastAsia="zh-CN"/>
    </w:rPr>
  </w:style>
  <w:style w:type="character" w:customStyle="1" w:styleId="Heading7Char">
    <w:name w:val="Heading 7 Char"/>
    <w:basedOn w:val="DefaultParagraphFont"/>
    <w:link w:val="Heading7"/>
    <w:uiPriority w:val="9"/>
    <w:rsid w:val="00FE2349"/>
    <w:rPr>
      <w:rFonts w:eastAsiaTheme="majorEastAsia" w:cstheme="majorBidi"/>
      <w:b/>
      <w:iCs/>
      <w:color w:val="404040" w:themeColor="text1" w:themeTint="BF"/>
      <w:lang w:eastAsia="zh-CN"/>
    </w:rPr>
  </w:style>
  <w:style w:type="paragraph" w:customStyle="1" w:styleId="Heading2Like">
    <w:name w:val="Heading2Like"/>
    <w:basedOn w:val="Heading2"/>
    <w:next w:val="Normal"/>
    <w:qFormat/>
    <w:rsid w:val="00FE2349"/>
    <w:pPr>
      <w:spacing w:after="480"/>
    </w:pPr>
  </w:style>
  <w:style w:type="paragraph" w:customStyle="1" w:styleId="Heading2like0">
    <w:name w:val="Heading2like"/>
    <w:basedOn w:val="Heading2"/>
    <w:next w:val="Normal"/>
    <w:link w:val="Heading2likeChar"/>
    <w:qFormat/>
    <w:rsid w:val="00FE2349"/>
  </w:style>
  <w:style w:type="paragraph" w:customStyle="1" w:styleId="Heading3Like">
    <w:name w:val="Heading3Like"/>
    <w:basedOn w:val="Heading3"/>
    <w:next w:val="Normal"/>
    <w:qFormat/>
    <w:rsid w:val="00FE2349"/>
  </w:style>
  <w:style w:type="paragraph" w:customStyle="1" w:styleId="Heading5Like">
    <w:name w:val="Heading5Like"/>
    <w:basedOn w:val="Heading5"/>
    <w:qFormat/>
    <w:rsid w:val="00FE2349"/>
  </w:style>
  <w:style w:type="character" w:styleId="Hyperlink">
    <w:name w:val="Hyperlink"/>
    <w:basedOn w:val="DefaultParagraphFont"/>
    <w:uiPriority w:val="99"/>
    <w:unhideWhenUsed/>
    <w:rsid w:val="00FE2349"/>
    <w:rPr>
      <w:color w:val="0000FF"/>
      <w:u w:val="single"/>
    </w:rPr>
  </w:style>
  <w:style w:type="paragraph" w:customStyle="1" w:styleId="imageindented">
    <w:name w:val="image_indented"/>
    <w:basedOn w:val="Normal"/>
    <w:next w:val="Normal"/>
    <w:qFormat/>
    <w:rsid w:val="00FE2349"/>
    <w:pPr>
      <w:ind w:left="720"/>
    </w:pPr>
  </w:style>
  <w:style w:type="paragraph" w:styleId="ListParagraph">
    <w:name w:val="List Paragraph"/>
    <w:basedOn w:val="Normal"/>
    <w:link w:val="ListParagraphChar"/>
    <w:uiPriority w:val="34"/>
    <w:qFormat/>
    <w:rsid w:val="00826C69"/>
    <w:pPr>
      <w:numPr>
        <w:numId w:val="2"/>
      </w:numPr>
      <w:tabs>
        <w:tab w:val="left" w:pos="1080"/>
      </w:tabs>
      <w:contextualSpacing/>
    </w:pPr>
  </w:style>
  <w:style w:type="paragraph" w:styleId="NormalWeb">
    <w:name w:val="Normal (Web)"/>
    <w:basedOn w:val="Normal"/>
    <w:uiPriority w:val="99"/>
    <w:semiHidden/>
    <w:unhideWhenUsed/>
    <w:rsid w:val="00FE2349"/>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FE2349"/>
    <w:pPr>
      <w:tabs>
        <w:tab w:val="left" w:pos="720"/>
      </w:tabs>
      <w:spacing w:after="120"/>
      <w:ind w:left="720" w:hanging="360"/>
    </w:pPr>
  </w:style>
  <w:style w:type="paragraph" w:customStyle="1" w:styleId="NormalInTble">
    <w:name w:val="NormalInTble"/>
    <w:basedOn w:val="Normal"/>
    <w:rsid w:val="003F73BA"/>
    <w:pPr>
      <w:spacing w:before="20" w:after="20"/>
      <w:ind w:left="432" w:hanging="288"/>
    </w:pPr>
    <w:rPr>
      <w:rFonts w:eastAsia="Times New Roman"/>
      <w:szCs w:val="24"/>
    </w:rPr>
  </w:style>
  <w:style w:type="character" w:styleId="PlaceholderText">
    <w:name w:val="Placeholder Text"/>
    <w:basedOn w:val="DefaultParagraphFont"/>
    <w:uiPriority w:val="99"/>
    <w:semiHidden/>
    <w:rsid w:val="00FE2349"/>
    <w:rPr>
      <w:color w:val="808080"/>
    </w:rPr>
  </w:style>
  <w:style w:type="paragraph" w:styleId="PlainText">
    <w:name w:val="Plain Text"/>
    <w:basedOn w:val="Normal"/>
    <w:link w:val="PlainTextChar"/>
    <w:uiPriority w:val="99"/>
    <w:unhideWhenUsed/>
    <w:rsid w:val="00FE234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FE2349"/>
    <w:rPr>
      <w:rFonts w:ascii="Consolas" w:hAnsi="Consolas"/>
      <w:sz w:val="21"/>
      <w:szCs w:val="21"/>
    </w:rPr>
  </w:style>
  <w:style w:type="table" w:styleId="TableGrid">
    <w:name w:val="Table Grid"/>
    <w:basedOn w:val="TableNormal"/>
    <w:uiPriority w:val="59"/>
    <w:rsid w:val="00FE2349"/>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FE2349"/>
    <w:pPr>
      <w:tabs>
        <w:tab w:val="right" w:pos="9360"/>
      </w:tabs>
      <w:spacing w:before="120" w:after="20"/>
    </w:pPr>
    <w:rPr>
      <w:b/>
      <w:noProof/>
    </w:rPr>
  </w:style>
  <w:style w:type="paragraph" w:styleId="TOC2">
    <w:name w:val="toc 2"/>
    <w:basedOn w:val="Normal"/>
    <w:next w:val="Normal"/>
    <w:autoRedefine/>
    <w:uiPriority w:val="39"/>
    <w:unhideWhenUsed/>
    <w:rsid w:val="00FE2349"/>
    <w:pPr>
      <w:tabs>
        <w:tab w:val="right" w:leader="dot" w:pos="9360"/>
      </w:tabs>
      <w:spacing w:after="40"/>
      <w:ind w:left="216"/>
    </w:pPr>
  </w:style>
  <w:style w:type="paragraph" w:styleId="TOC3">
    <w:name w:val="toc 3"/>
    <w:basedOn w:val="Normal"/>
    <w:next w:val="Normal"/>
    <w:autoRedefine/>
    <w:uiPriority w:val="39"/>
    <w:unhideWhenUsed/>
    <w:rsid w:val="00FE2349"/>
    <w:pPr>
      <w:tabs>
        <w:tab w:val="right" w:leader="dot" w:pos="9360"/>
      </w:tabs>
      <w:spacing w:after="40"/>
      <w:ind w:left="432"/>
    </w:pPr>
  </w:style>
  <w:style w:type="paragraph" w:styleId="TOC4">
    <w:name w:val="toc 4"/>
    <w:basedOn w:val="Normal"/>
    <w:next w:val="Normal"/>
    <w:autoRedefine/>
    <w:uiPriority w:val="39"/>
    <w:unhideWhenUsed/>
    <w:rsid w:val="00FE2349"/>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E2349"/>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E2349"/>
    <w:pPr>
      <w:spacing w:after="100" w:line="276" w:lineRule="auto"/>
      <w:ind w:left="1100"/>
    </w:pPr>
    <w:rPr>
      <w:rFonts w:asciiTheme="minorHAnsi" w:eastAsiaTheme="minorEastAsia" w:hAnsiTheme="minorHAnsi" w:cstheme="minorBidi"/>
    </w:rPr>
  </w:style>
  <w:style w:type="paragraph" w:styleId="TOC8">
    <w:name w:val="toc 8"/>
    <w:basedOn w:val="Normal"/>
    <w:next w:val="Normal"/>
    <w:autoRedefine/>
    <w:uiPriority w:val="39"/>
    <w:unhideWhenUsed/>
    <w:rsid w:val="00FE2349"/>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E2349"/>
    <w:pPr>
      <w:spacing w:after="100" w:line="276" w:lineRule="auto"/>
      <w:ind w:left="1760"/>
    </w:pPr>
    <w:rPr>
      <w:rFonts w:asciiTheme="minorHAnsi" w:eastAsiaTheme="minorEastAsia" w:hAnsiTheme="minorHAnsi" w:cstheme="minorBidi"/>
    </w:rPr>
  </w:style>
  <w:style w:type="paragraph" w:customStyle="1" w:styleId="list1">
    <w:name w:val="list1"/>
    <w:basedOn w:val="ListParagraph"/>
    <w:link w:val="list1Char"/>
    <w:qFormat/>
    <w:rsid w:val="00D33EA0"/>
    <w:pPr>
      <w:tabs>
        <w:tab w:val="clear" w:pos="1080"/>
      </w:tabs>
    </w:pPr>
  </w:style>
  <w:style w:type="paragraph" w:customStyle="1" w:styleId="Tabletopic">
    <w:name w:val="Table_topic"/>
    <w:basedOn w:val="NormalInTble"/>
    <w:next w:val="NormalInTble"/>
    <w:qFormat/>
    <w:rsid w:val="00741E29"/>
    <w:pPr>
      <w:tabs>
        <w:tab w:val="left" w:pos="342"/>
      </w:tabs>
      <w:spacing w:after="40"/>
      <w:ind w:left="288"/>
    </w:pPr>
  </w:style>
  <w:style w:type="paragraph" w:customStyle="1" w:styleId="list2">
    <w:name w:val="list2"/>
    <w:basedOn w:val="ListParagraph"/>
    <w:link w:val="list2Char"/>
    <w:qFormat/>
    <w:rsid w:val="00D33EA0"/>
    <w:pPr>
      <w:numPr>
        <w:numId w:val="0"/>
      </w:numPr>
    </w:pPr>
  </w:style>
  <w:style w:type="character" w:customStyle="1" w:styleId="ListParagraphChar">
    <w:name w:val="List Paragraph Char"/>
    <w:basedOn w:val="DefaultParagraphFont"/>
    <w:link w:val="ListParagraph"/>
    <w:uiPriority w:val="34"/>
    <w:rsid w:val="00826C69"/>
    <w:rPr>
      <w:rFonts w:ascii="Segoe UI" w:eastAsia="SimSun" w:hAnsi="Segoe UI" w:cs="Segoe UI"/>
      <w:sz w:val="20"/>
      <w:szCs w:val="20"/>
    </w:rPr>
  </w:style>
  <w:style w:type="character" w:customStyle="1" w:styleId="list1Char">
    <w:name w:val="list1 Char"/>
    <w:basedOn w:val="ListParagraphChar"/>
    <w:link w:val="list1"/>
    <w:rsid w:val="00D33EA0"/>
  </w:style>
  <w:style w:type="character" w:customStyle="1" w:styleId="list2Char">
    <w:name w:val="list2 Char"/>
    <w:basedOn w:val="ListParagraphChar"/>
    <w:link w:val="list2"/>
    <w:rsid w:val="00D33EA0"/>
  </w:style>
  <w:style w:type="paragraph" w:customStyle="1" w:styleId="Step">
    <w:name w:val="Step"/>
    <w:basedOn w:val="Normal"/>
    <w:qFormat/>
    <w:rsid w:val="00072EE9"/>
    <w:pPr>
      <w:tabs>
        <w:tab w:val="left" w:pos="360"/>
      </w:tabs>
      <w:ind w:left="360" w:hanging="360"/>
    </w:pPr>
  </w:style>
  <w:style w:type="character" w:customStyle="1" w:styleId="Heading2likeChar">
    <w:name w:val="Heading2like Char"/>
    <w:basedOn w:val="Heading2Char"/>
    <w:link w:val="Heading2like0"/>
    <w:rsid w:val="00B956B4"/>
    <w:rPr>
      <w:rFonts w:ascii="Segoe UI" w:hAnsi="Segoe UI"/>
      <w:bCs/>
      <w:iCs/>
    </w:rPr>
  </w:style>
</w:styles>
</file>

<file path=word/webSettings.xml><?xml version="1.0" encoding="utf-8"?>
<w:webSettings xmlns:r="http://schemas.openxmlformats.org/officeDocument/2006/relationships" xmlns:w="http://schemas.openxmlformats.org/wordprocessingml/2006/main">
  <w:divs>
    <w:div w:id="840239667">
      <w:bodyDiv w:val="1"/>
      <w:marLeft w:val="0"/>
      <w:marRight w:val="0"/>
      <w:marTop w:val="0"/>
      <w:marBottom w:val="0"/>
      <w:divBdr>
        <w:top w:val="none" w:sz="0" w:space="0" w:color="auto"/>
        <w:left w:val="none" w:sz="0" w:space="0" w:color="auto"/>
        <w:bottom w:val="none" w:sz="0" w:space="0" w:color="auto"/>
        <w:right w:val="none" w:sz="0" w:space="0" w:color="auto"/>
      </w:divBdr>
    </w:div>
    <w:div w:id="950011754">
      <w:bodyDiv w:val="1"/>
      <w:marLeft w:val="0"/>
      <w:marRight w:val="0"/>
      <w:marTop w:val="0"/>
      <w:marBottom w:val="0"/>
      <w:divBdr>
        <w:top w:val="none" w:sz="0" w:space="0" w:color="auto"/>
        <w:left w:val="none" w:sz="0" w:space="0" w:color="auto"/>
        <w:bottom w:val="none" w:sz="0" w:space="0" w:color="auto"/>
        <w:right w:val="none" w:sz="0" w:space="0" w:color="auto"/>
      </w:divBdr>
    </w:div>
    <w:div w:id="1114056376">
      <w:bodyDiv w:val="1"/>
      <w:marLeft w:val="0"/>
      <w:marRight w:val="0"/>
      <w:marTop w:val="0"/>
      <w:marBottom w:val="0"/>
      <w:divBdr>
        <w:top w:val="none" w:sz="0" w:space="0" w:color="auto"/>
        <w:left w:val="none" w:sz="0" w:space="0" w:color="auto"/>
        <w:bottom w:val="none" w:sz="0" w:space="0" w:color="auto"/>
        <w:right w:val="none" w:sz="0" w:space="0" w:color="auto"/>
      </w:divBdr>
    </w:div>
    <w:div w:id="1223255956">
      <w:bodyDiv w:val="1"/>
      <w:marLeft w:val="0"/>
      <w:marRight w:val="0"/>
      <w:marTop w:val="0"/>
      <w:marBottom w:val="0"/>
      <w:divBdr>
        <w:top w:val="none" w:sz="0" w:space="0" w:color="auto"/>
        <w:left w:val="none" w:sz="0" w:space="0" w:color="auto"/>
        <w:bottom w:val="none" w:sz="0" w:space="0" w:color="auto"/>
        <w:right w:val="none" w:sz="0" w:space="0" w:color="auto"/>
      </w:divBdr>
    </w:div>
    <w:div w:id="1403215702">
      <w:bodyDiv w:val="1"/>
      <w:marLeft w:val="0"/>
      <w:marRight w:val="0"/>
      <w:marTop w:val="0"/>
      <w:marBottom w:val="0"/>
      <w:divBdr>
        <w:top w:val="none" w:sz="0" w:space="0" w:color="auto"/>
        <w:left w:val="none" w:sz="0" w:space="0" w:color="auto"/>
        <w:bottom w:val="none" w:sz="0" w:space="0" w:color="auto"/>
        <w:right w:val="none" w:sz="0" w:space="0" w:color="auto"/>
      </w:divBdr>
    </w:div>
    <w:div w:id="1768816874">
      <w:bodyDiv w:val="1"/>
      <w:marLeft w:val="0"/>
      <w:marRight w:val="0"/>
      <w:marTop w:val="0"/>
      <w:marBottom w:val="0"/>
      <w:divBdr>
        <w:top w:val="none" w:sz="0" w:space="0" w:color="auto"/>
        <w:left w:val="none" w:sz="0" w:space="0" w:color="auto"/>
        <w:bottom w:val="none" w:sz="0" w:space="0" w:color="auto"/>
        <w:right w:val="none" w:sz="0" w:space="0" w:color="auto"/>
      </w:divBdr>
    </w:div>
    <w:div w:id="1808274682">
      <w:bodyDiv w:val="1"/>
      <w:marLeft w:val="0"/>
      <w:marRight w:val="0"/>
      <w:marTop w:val="0"/>
      <w:marBottom w:val="0"/>
      <w:divBdr>
        <w:top w:val="none" w:sz="0" w:space="0" w:color="auto"/>
        <w:left w:val="none" w:sz="0" w:space="0" w:color="auto"/>
        <w:bottom w:val="none" w:sz="0" w:space="0" w:color="auto"/>
        <w:right w:val="none" w:sz="0" w:space="0" w:color="auto"/>
      </w:divBdr>
    </w:div>
    <w:div w:id="1921058898">
      <w:bodyDiv w:val="1"/>
      <w:marLeft w:val="0"/>
      <w:marRight w:val="0"/>
      <w:marTop w:val="0"/>
      <w:marBottom w:val="0"/>
      <w:divBdr>
        <w:top w:val="none" w:sz="0" w:space="0" w:color="auto"/>
        <w:left w:val="none" w:sz="0" w:space="0" w:color="auto"/>
        <w:bottom w:val="none" w:sz="0" w:space="0" w:color="auto"/>
        <w:right w:val="none" w:sz="0" w:space="0" w:color="auto"/>
      </w:divBdr>
    </w:div>
    <w:div w:id="2078237637">
      <w:bodyDiv w:val="1"/>
      <w:marLeft w:val="0"/>
      <w:marRight w:val="0"/>
      <w:marTop w:val="0"/>
      <w:marBottom w:val="0"/>
      <w:divBdr>
        <w:top w:val="none" w:sz="0" w:space="0" w:color="auto"/>
        <w:left w:val="none" w:sz="0" w:space="0" w:color="auto"/>
        <w:bottom w:val="none" w:sz="0" w:space="0" w:color="auto"/>
        <w:right w:val="none" w:sz="0" w:space="0" w:color="auto"/>
      </w:divBdr>
    </w:div>
    <w:div w:id="2127429803">
      <w:bodyDiv w:val="1"/>
      <w:marLeft w:val="0"/>
      <w:marRight w:val="0"/>
      <w:marTop w:val="0"/>
      <w:marBottom w:val="0"/>
      <w:divBdr>
        <w:top w:val="none" w:sz="0" w:space="0" w:color="auto"/>
        <w:left w:val="none" w:sz="0" w:space="0" w:color="auto"/>
        <w:bottom w:val="none" w:sz="0" w:space="0" w:color="auto"/>
        <w:right w:val="none" w:sz="0" w:space="0" w:color="auto"/>
      </w:divBdr>
    </w:div>
    <w:div w:id="213405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s-grin.gov/npgs/gringlobal/docs/gg_recommended_procedures.pd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www.ars-grin.gov/npgs/gringlobal/docs/gg_library.docx" TargetMode="External"/><Relationship Id="rId47" Type="http://schemas.openxmlformats.org/officeDocument/2006/relationships/image" Target="media/image31.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yperlink" Target="http://www.ars-grin.gov/npgs/gringlobal/docs/gg_reports.xlsx" TargetMode="External"/><Relationship Id="rId68" Type="http://schemas.openxmlformats.org/officeDocument/2006/relationships/image" Target="media/image45.png"/><Relationship Id="rId76" Type="http://schemas.openxmlformats.org/officeDocument/2006/relationships/hyperlink" Target="http://www.ars-grin.gov/npgs/gringlobal/docs/Source_Habitat_Descriptors.xlsm" TargetMode="Externa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mailto:marty.reisinger@ars.usda.gov"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www.ars-grin.gov/npgs/gringlobal/docs/gg_multi_crop_passport_descriptors_MCPD.pdf" TargetMode="External"/><Relationship Id="rId40" Type="http://schemas.openxmlformats.org/officeDocument/2006/relationships/image" Target="media/image26.png"/><Relationship Id="rId45" Type="http://schemas.openxmlformats.org/officeDocument/2006/relationships/hyperlink" Target="http://www.ars-grin.gov/npgs/gringlobal/docs/gg_inventory.pdf" TargetMode="Externa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4.png"/><Relationship Id="rId74" Type="http://schemas.openxmlformats.org/officeDocument/2006/relationships/hyperlink" Target="http://www.ars-grin.gov/npgs/gringlobal/docs/gg_source_habitat_descriptors.pdf" TargetMode="External"/><Relationship Id="rId79"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hyperlink" Target="http://www.ars-grin.gov/npgs/gringlobal/docs/gg_observations_and_descriptors.pdf" TargetMode="External"/><Relationship Id="rId82" Type="http://schemas.openxmlformats.org/officeDocument/2006/relationships/theme" Target="theme/theme1.xml"/><Relationship Id="rId10" Type="http://schemas.openxmlformats.org/officeDocument/2006/relationships/hyperlink" Target="http://www.grin-global.org/index.php/Training"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image" Target="media/image5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rs-grin.gov/npgs/gringlobal/docs/gg_cookbook.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hyperlink" Target="http://www.ars-grin.gov/npgs/gringlobal/docs/gg_inventory.pdf" TargetMode="External"/><Relationship Id="rId56" Type="http://schemas.openxmlformats.org/officeDocument/2006/relationships/image" Target="media/image38.png"/><Relationship Id="rId64" Type="http://schemas.openxmlformats.org/officeDocument/2006/relationships/hyperlink" Target="http://www.crystalreports.com/" TargetMode="External"/><Relationship Id="rId69" Type="http://schemas.openxmlformats.org/officeDocument/2006/relationships/image" Target="media/image46.png"/><Relationship Id="rId77" Type="http://schemas.openxmlformats.org/officeDocument/2006/relationships/hyperlink" Target="http://www.bioversityinternational.org/uploads/tx_news/Developing_crop_descriptor_lists_1226.pdf" TargetMode="Externa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9.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ars-grin.gov/npgs/gringlobal/docs/gg_installation_guide.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hyperlink" Target="http://www.ars-grin.gov/npgs/gringlobal/docs/gg_library.pdf" TargetMode="Externa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6.png"/><Relationship Id="rId62" Type="http://schemas.openxmlformats.org/officeDocument/2006/relationships/hyperlink" Target="http://www.ars-grin.gov/npgs/gringlobal/docs/gg_reports.xlsx" TargetMode="External"/><Relationship Id="rId70" Type="http://schemas.openxmlformats.org/officeDocument/2006/relationships/image" Target="media/image47.png"/><Relationship Id="rId75" Type="http://schemas.openxmlformats.org/officeDocument/2006/relationships/hyperlink" Target="http://www.ars-grin.gov/npgs/gringlobal/docs/gg_source_habitat_descriptor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s-grin.gov/npgs/gringlobal/docs/gg_source_habitat_descriptors.pdf"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www.ars-grin.gov/npgs/gringlobal/docs/gg_order_processing.pdf" TargetMode="External"/><Relationship Id="rId57"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2BCF5-7DEB-4B2B-8D1B-E12591135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59</Pages>
  <Words>15197</Words>
  <Characters>86623</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marty</dc:creator>
  <cp:lastModifiedBy>martin.reisinger</cp:lastModifiedBy>
  <cp:revision>3</cp:revision>
  <cp:lastPrinted>2014-09-03T20:31:00Z</cp:lastPrinted>
  <dcterms:created xsi:type="dcterms:W3CDTF">2015-07-13T20:33:00Z</dcterms:created>
  <dcterms:modified xsi:type="dcterms:W3CDTF">2015-07-13T20:34:00Z</dcterms:modified>
</cp:coreProperties>
</file>